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88R13666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4231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one-year moratorium on the collection of tolls.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372, Transportation Code, is amended by adding Section 372.059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372.059.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ONE-YEAR TOLL MORATORIUM.  (a)  Notwithstanding any other law, a toll project entity may not charge a toll for use of a toll project between September 1, 2023, and August 31, 2024.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make all required payments on all obligations of a toll project entity that are payable from or secured by revenues of a toll project, including bonds or interest on those bonds.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expires September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