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88R10745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Herrero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use certain tax revenue to fund convention center facilities, multipurpose arenas, venues, and related infrastructure.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351.1015(b),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 a qualified project located in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municipality with a population of at least 650,000 but less than 750,000 according to the most recent federal decennial census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 is described by Section 351.001(7)(B)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