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88R13827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4284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On-Site Load Mitigation Grant Program to mitigate the demand for energy on the electric grid.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Utilities Code, is amended by adding Chapter 34 to read as follows:</w:t>
      </w:r>
    </w:p>
    <w:p w:rsidR="003F3435" w:rsidRDefault="0032493E">
      <w:pPr>
        <w:spacing w:line="480" w:lineRule="auto"/>
        <w:jc w:val="center"/>
      </w:pPr>
      <w:r>
        <w:rPr>
          <w:u w:val="single"/>
        </w:rPr>
        <w:t xml:space="preserve">CHAPTER 34. </w:t>
      </w:r>
      <w:r>
        <w:rPr>
          <w:u w:val="single"/>
        </w:rPr>
        <w:t xml:space="preserve"> </w:t>
      </w:r>
      <w:r>
        <w:rPr>
          <w:u w:val="single"/>
        </w:rPr>
        <w:t xml:space="preserve">ON-SITE LOAD MITIGATION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34.0101.</w:t>
      </w:r>
      <w:r>
        <w:rPr>
          <w:u w:val="single"/>
        </w:rPr>
        <w:t xml:space="preserve"> </w:t>
      </w:r>
      <w:r>
        <w:rPr>
          <w:u w:val="single"/>
        </w:rPr>
        <w:t xml:space="preserve"> </w:t>
      </w:r>
      <w:r>
        <w:rPr>
          <w:u w:val="single"/>
        </w:rPr>
        <w:t xml:space="preserve">DEFINITION.  In this chapter, "grant program" means the On-Site Load Mitigation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34.0102.</w:t>
      </w:r>
      <w:r>
        <w:rPr>
          <w:u w:val="single"/>
        </w:rPr>
        <w:t xml:space="preserve"> </w:t>
      </w:r>
      <w:r>
        <w:rPr>
          <w:u w:val="single"/>
        </w:rPr>
        <w:t xml:space="preserve"> </w:t>
      </w:r>
      <w:r>
        <w:rPr>
          <w:u w:val="single"/>
        </w:rPr>
        <w:t xml:space="preserve">ON-SITE LOAD MITIGATION PROGRAM. </w:t>
      </w:r>
      <w:r>
        <w:rPr>
          <w:u w:val="single"/>
        </w:rPr>
        <w:t xml:space="preserve"> </w:t>
      </w:r>
      <w:r>
        <w:rPr>
          <w:u w:val="single"/>
        </w:rPr>
        <w:t xml:space="preserve">(a) </w:t>
      </w:r>
      <w:r>
        <w:rPr>
          <w:u w:val="single"/>
        </w:rPr>
        <w:t xml:space="preserve"> </w:t>
      </w:r>
      <w:r>
        <w:rPr>
          <w:u w:val="single"/>
        </w:rPr>
        <w:t xml:space="preserve">From funds appropriated for the purpose, the commission shall establish a grant program to provide grants that mitigate the demand for energy on the electric grid by supporting the use of advanced nuclear reactors and cogeneration facilities by facilities that require large-scale loads of electricity.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establish eligibility criteria for projects to receive a grant under this section, including requiring that a project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load on the electric grid;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additional load from being demanded from the electric grid.</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34.0103.</w:t>
      </w:r>
      <w:r>
        <w:rPr>
          <w:u w:val="single"/>
        </w:rPr>
        <w:t xml:space="preserve"> </w:t>
      </w:r>
      <w:r>
        <w:rPr>
          <w:u w:val="single"/>
        </w:rPr>
        <w:t xml:space="preserve"> </w:t>
      </w:r>
      <w:r>
        <w:rPr>
          <w:u w:val="single"/>
        </w:rPr>
        <w:t xml:space="preserve">RULEMAKING.  The commission by rule shall implement and administer the grant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