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88R13782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4311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certain energy-efficient products for a limited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151.333(b), Tax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the following energy-efficient products:</w:t>
      </w:r>
    </w:p>
    <w:p w:rsidR="003F3435" w:rsidRDefault="0032493E">
      <w:pPr>
        <w:spacing w:line="480" w:lineRule="auto"/>
        <w:ind w:firstLine="1440"/>
        <w:jc w:val="both"/>
      </w:pPr>
      <w:r>
        <w:t xml:space="preserve">(1)</w:t>
      </w:r>
      <w:r xml:space="preserve">
        <w:t> </w:t>
      </w:r>
      <w:r xml:space="preserve">
        <w:t> </w:t>
      </w:r>
      <w:r>
        <w:t xml:space="preserve">an air conditioner the sales price of which does not exceed $6,000;</w:t>
      </w:r>
    </w:p>
    <w:p w:rsidR="003F3435" w:rsidRDefault="0032493E">
      <w:pPr>
        <w:spacing w:line="480" w:lineRule="auto"/>
        <w:ind w:firstLine="1440"/>
        <w:jc w:val="both"/>
      </w:pPr>
      <w:r>
        <w:t xml:space="preserve">(2)</w:t>
      </w:r>
      <w:r xml:space="preserve">
        <w:t> </w:t>
      </w:r>
      <w:r xml:space="preserve">
        <w:t> </w:t>
      </w:r>
      <w:r>
        <w:t xml:space="preserve">a clothes washer;</w:t>
      </w:r>
    </w:p>
    <w:p w:rsidR="003F3435" w:rsidRDefault="0032493E">
      <w:pPr>
        <w:spacing w:line="480" w:lineRule="auto"/>
        <w:ind w:firstLine="1440"/>
        <w:jc w:val="both"/>
      </w:pPr>
      <w:r>
        <w:t xml:space="preserve">(3)</w:t>
      </w:r>
      <w:r xml:space="preserve">
        <w:t> </w:t>
      </w:r>
      <w:r xml:space="preserve">
        <w:t> </w:t>
      </w:r>
      <w:r>
        <w:t xml:space="preserve">a ceiling fan;</w:t>
      </w:r>
    </w:p>
    <w:p w:rsidR="003F3435" w:rsidRDefault="0032493E">
      <w:pPr>
        <w:spacing w:line="480" w:lineRule="auto"/>
        <w:ind w:firstLine="1440"/>
        <w:jc w:val="both"/>
      </w:pPr>
      <w:r>
        <w:t xml:space="preserve">(4)</w:t>
      </w:r>
      <w:r xml:space="preserve">
        <w:t> </w:t>
      </w:r>
      <w:r xml:space="preserve">
        <w:t> </w:t>
      </w:r>
      <w:r>
        <w:t xml:space="preserve">a dehumidifier;</w:t>
      </w:r>
    </w:p>
    <w:p w:rsidR="003F3435" w:rsidRDefault="0032493E">
      <w:pPr>
        <w:spacing w:line="480" w:lineRule="auto"/>
        <w:ind w:firstLine="1440"/>
        <w:jc w:val="both"/>
      </w:pPr>
      <w:r>
        <w:t xml:space="preserve">(5)</w:t>
      </w:r>
      <w:r xml:space="preserve">
        <w:t> </w:t>
      </w:r>
      <w:r xml:space="preserve">
        <w:t> </w:t>
      </w:r>
      <w:r>
        <w:t xml:space="preserve">a dishwasher;</w:t>
      </w:r>
    </w:p>
    <w:p w:rsidR="003F3435" w:rsidRDefault="0032493E">
      <w:pPr>
        <w:spacing w:line="480" w:lineRule="auto"/>
        <w:ind w:firstLine="1440"/>
        <w:jc w:val="both"/>
      </w:pPr>
      <w:r>
        <w:t xml:space="preserve">(6)</w:t>
      </w:r>
      <w:r xml:space="preserve">
        <w:t> </w:t>
      </w:r>
      <w:r xml:space="preserve">
        <w:t> </w:t>
      </w:r>
      <w:r>
        <w:t xml:space="preserve">an incandescent</w:t>
      </w:r>
      <w:r>
        <w:rPr>
          <w:u w:val="single"/>
        </w:rPr>
        <w:t xml:space="preserve">,</w:t>
      </w:r>
      <w:r>
        <w:t xml:space="preserve"> [</w:t>
      </w:r>
      <w:r>
        <w:rPr>
          <w:strike/>
        </w:rPr>
        <w:t xml:space="preserve">or</w:t>
      </w:r>
      <w:r>
        <w:t xml:space="preserve">] fluorescent</w:t>
      </w:r>
      <w:r>
        <w:rPr>
          <w:u w:val="single"/>
        </w:rPr>
        <w:t xml:space="preserve">, or light-emitting diode (LED)</w:t>
      </w:r>
      <w:r>
        <w:t xml:space="preserve"> lightbulb;</w:t>
      </w:r>
    </w:p>
    <w:p w:rsidR="003F3435" w:rsidRDefault="0032493E">
      <w:pPr>
        <w:spacing w:line="480" w:lineRule="auto"/>
        <w:ind w:firstLine="1440"/>
        <w:jc w:val="both"/>
      </w:pPr>
      <w:r>
        <w:t xml:space="preserve">(7)</w:t>
      </w:r>
      <w:r xml:space="preserve">
        <w:t> </w:t>
      </w:r>
      <w:r xml:space="preserve">
        <w:t> </w:t>
      </w:r>
      <w:r>
        <w:t xml:space="preserve">a programmable thermostat;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a refrigerator the sales price of which does not exceed $2,000</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water heater;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clothes dryer;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freezer;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stove;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attic fan;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heat pump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