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88R2683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safety standards of certain rail employees; requiring an occupational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199, Transportation Code, is amended by adding Section 199.004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199.004.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STANDARDS FOR CERTAIN RAIL EMPLOYEES.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"covered rail employee" means a railroad employee whose primary reporting point is in the United Mexican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railroad may not employ a covered rail employee to perform a railroad service in this state unless the railroad: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obtains from the department a permit that authorizes covered rail employees to perform those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certifies to the department as part of the permitting process that each covered rail employee is in compliance with the safety standards applicable to a railroad employee whose primary reporting point is in the United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publish in the Texas Register notice of an application for a permit to employ covered rail employees not later than the fifth day after the department receives the application.  The notice must contain: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supporting documentation.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application for a permit under this section,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 a public hearing;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public comment for at least 30 days before making a decision on the permit;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in the Texas Register the department's decision on the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each standing committee of the legislature with jurisdiction over railroad safety of the department's decision on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decision on an application for a permit under this section, the department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inspect a railroad's safety training of covered rail employees;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any rail facility where safety training is conducted, including a rail facility from which trains are dispatched to the border with the United Mexican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