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4340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Education Savings Account Program to allow certain children to use public money to pursue educational alternatives to public schools and an insurance premium tax credit for contributions made for purposes of that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 of this Act is to provide additional educational options to assist families in this state in exercising the right to direct the education of their children.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EDUCATION SAVINGS ACCOUNT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an education savings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educational assistance organization" means an educational assistance organization certified under Section 29.354 to assist in administering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a disability" means a child who is eligible to participate in a school district's special education program under Section 29.003.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"Cocurricular activity" means an activity that directly adds value to classroom instruction and curriculum, including an academic field trip, performance, contest, demonstration, or display. The term does not include an athletic or other nonacademic activity.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"Higher education provider" means an institution of higher education or a private or independent institution of higher education, as those terms are defined by Section 61.003.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means the Education Savings Account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participant" means a child and a parent of a child enrolled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ESTABLISHMENT OF PROGRAM. </w:t>
      </w:r>
      <w:r>
        <w:rPr>
          <w:u w:val="single"/>
        </w:rPr>
        <w:t xml:space="preserve"> </w:t>
      </w:r>
      <w:r>
        <w:rPr>
          <w:u w:val="single"/>
        </w:rPr>
        <w:t xml:space="preserve">The comptroller shall establish the Education Savings Account Program to provide funding for approved education-related expenses of program participants.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EDUCATION SAVINGS ACCOUNT PROGRAM FUND.  (a)  The Education Savings Account Program fund is an account in the general revenue fund to be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revenue transferred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received under Section 29.369;</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contributions to the fund for which an entity receives a credit against the entity's state premium tax liability under Chapter 230, Insurance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money available for purposes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to the comptroller for purposes of making payments to program participants and administering the program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SELECTION OF CERTIFIED EDUCATIONAL ASSISTANCE ORGANIZATION.  (a) An organization may apply to the comptroller for certification as a certified educational assistance organization during an application period established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certification, the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the ability to perform the duties and functions required of a certified educational assistance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with the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exempt from taxation under Section 501(a), Internal Revenue Code of 1986, as an organization described by Section 501(c)(3) of that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able to assist the comptroller in administering the program, including the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process, and track applications for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prospective applicants, applicants, and program participants with finding preapproved education service providers and vendors of educational products;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verify that program funding is used only for approved education-related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certify one educational assistance organization to assist in administering the program,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the application process under Section 29.356;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assisting prospective applicants, applicants, and program participants with understanding eligible expenses and finding preapproved education service providers and vendors of educational products;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ensuring money in a program participant's account is used only for approved expenses under Section 29.359;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publishing data and an annual report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program applications received, accepted, and waitlisted;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program participant satisfaction;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assessment results reported under Section 29.357(2).</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ELIGIBLE CHILD.  (a)  A child is eligible to participate in the program if the child is eligible to attend a public school under Section 25.001 and either: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enrolled in a public school during the entire preceding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enrolling in kindergarten or first grade for the first time.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sibling of a child who is eligible to participate in the program under Subsection (a) is eligible to participate in the program if the sibling is eligible to attend a public school under Section 25.001.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 who establishes eligibility under this section may participate in the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child graduates from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child is no longer eligible to attend a public school under Section 25.001;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child enrolls in a public school, including an open-enrollment charter school;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on which the child is declared ineligible for the program by the comptroller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APPLICATION TO PROGRAM.  (a) </w:t>
      </w:r>
      <w:r>
        <w:rPr>
          <w:u w:val="single"/>
        </w:rPr>
        <w:t xml:space="preserve"> </w:t>
      </w:r>
      <w:r>
        <w:rPr>
          <w:u w:val="single"/>
        </w:rPr>
        <w:t xml:space="preserve">A parent of an eligible child may apply to the certified educational assistance organization to enroll the child in the program for the following school year. The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reasonable annual deadline by which an applicant must complete and submit an application form to participate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receipt of more acceptable applications for admission under this section than available positions in the program due to insufficient funding, prioritize applicants who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members of a household with a total annual income that is at or below 200 percent of the income guidelines necessary to qualify for the national free or reduced-price lunch program established under 42 U.S.C. Section 1751 et seq;</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with a disability;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students who are covered by Section 504, Rehabilitation Act of 1973 (29 U.S.C. Section 794).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certified educational assistance organization shall create an application form for the program and make the application form readily available to interested parents through various sources, including the organization's Internet website. </w:t>
      </w:r>
      <w:r>
        <w:rPr>
          <w:u w:val="single"/>
        </w:rPr>
        <w:t xml:space="preserve"> </w:t>
      </w:r>
      <w:r>
        <w:rPr>
          <w:u w:val="single"/>
        </w:rPr>
        <w:t xml:space="preserve">The application form must state the application deadline.  The organization shall ensure that the application form is capable of being submitted to the organization electronically.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certified educational assistance organization shall post on the organization's Internet website an applicant and participant handbook with a description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preapproved education service providers and vendors of educational products under Section 29.358;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organization's expense reporting requirements;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responsibilities of program participants.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certified educational assistance organization shall annually provide to each program participant the information described by Subsection (c). The organization may provide the information electronically.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parent of a child described by Section 29.355(a)(2)(B) may submit an application for the eligible child and the child's sibling concurrently.  The certified educational assistance organization shall consider concurrently the applications of siblings who apply by the date established by the organization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certified educational assistance organization may not require a program participant in good standing to annually resubmit an application for continued participation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PARTICIPATION IN PROGRAM.  To receive funding under the program, a parent of an eligible child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money received through the program only for expenses allowed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share or authorize the administrator of an assessment instrument to share with the certified educational assistance organization the results of any assessment instrument required to be administered to the child under Section 29.358(b)(1)(B) or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refrain from selling an item purchased with program money in accordance with Section 29.359(a)(2) until the end of the 12th month after the date the item is purchased;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certified educational assistance organization not later than 30 days after the date on which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enrolls in a public school, including an open-enrollment charter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graduates from high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 longer eligible to enroll in a public school under Section 25.001.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APPROVED PROVIDERS.  (a) </w:t>
      </w:r>
      <w:r>
        <w:rPr>
          <w:u w:val="single"/>
        </w:rPr>
        <w:t xml:space="preserve"> </w:t>
      </w:r>
      <w:r>
        <w:rPr>
          <w:u w:val="single"/>
        </w:rPr>
        <w:t xml:space="preserve">The comptroller shall by rule establish a process for the preapproval of education service providers and vendors of educational products for participation in the program. </w:t>
      </w:r>
      <w:r>
        <w:rPr>
          <w:u w:val="single"/>
        </w:rPr>
        <w:t xml:space="preserve"> </w:t>
      </w:r>
      <w:r>
        <w:rPr>
          <w:u w:val="single"/>
        </w:rPr>
        <w:t xml:space="preserve">The comptroller shall set a reasonable quarterly deadline by which a provider or vendor must submit an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approve an education service provider or vendor of educational products for participation in the program if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private school, demonstrates the school's qualification to serve program participants,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an organization recognized by the Texas Private School Accreditation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 administration of a nationally norm-referenced assessment instrument or the appropriate assessment instrument required under Subchapter B, Chapter 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private tutor, therapist, or teaching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demonstrates the tutor's, therapist's, or service's qualification to serve program participants, including that the tutor or therapist or each employee of the service who intends to provide services to a program participant: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certified under Subchapter B, Chapter 21;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holds a relevant license or accreditation issued by a state, regional, or national licensing or accreditation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employed in a teaching or tutoring capacity at a higher education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tutor or therapist or each employee of the teaching service who intends to provide educational services to a program participant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completes a national criminal history record information review;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provides to the comptroller documentation indicating that the tutor, therapist, or employee, as applicable, has completed a national criminal history record information review within a period established by comptroller rule;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tutor or therapist or each employee of the teaching service who intends to provide educational services to a program participant is not included in the registry under Section 22.092;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higher education provider, demonstrates postsecondary accreditation.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review the national criminal history record information or documentation for each private tutor, therapist, or teaching service employee who submits information or documentation under this section and verify that the individual is not included in the registry under Section 22.092. The tutor, therapist, or service must provide the comptroller with any information requested by the comptroller to enable the comptroller to complete the review.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 service provider or vendor of educational products shall provide information requested by the comptroller to verify the provider's or vendor's eligibility for preapproval under Subsection (b). The comptroller may not approve a provider or vendor if the comptroller cannot verify the provider's or vendor's eligibility for preapproval.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APPROVED EDUCATION-RELATED EXPENSES.  (a)  Subject to Subsection (b), money received under the program may be used only for the following expenses incurred by a program participant at a preapproved education service provider or vendor of educational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or uniforms required by a school, higher education provider, course, or online educational course or program in which the child is enrolled;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related to academic assessments;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related to cocurricular activities;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for transportation provided by a fee-for-service transportation provider for the child to travel to and from a preapproved education service provider or vendor of educational products;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the program may not be used to pay any person who is a member of the program participant's household.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finding that a program participant used money distributed under the program to pay for an expense not allowed under Subsection (a) does not affect the validity of any payment made by the participant for an expense that is allowed under that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the comptroller shall by rule establish a process by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program participants may be efficiently reimbursed for expenses described by Subsection (a)(2), (3), (4), (5), or (6) incurred from an education service provider or vendor of educational products that is not preapproved under Section 29.358(a);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frequently used providers and vendors described by Subdivision (1) that are in good standing for three continuous school years may receive payment directly from an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AMOUNT OF PAYMENT; FINANCING. (a) A parent of an eligible child shall receive each year that the child participates in the program a payment from the state from funds available under Section 29.353 to the child's account in an amount equal to 90 percent of the state average maintenance and operations revenue per student in average daily attendance for the preceding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money remaining in a child's account at the end of a fiscal year is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parent of a child participating in the program may make payments for the expenses of educational programs, services, and products not covered by money in the child's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payment under Subsection (a) may not be financed using federal money.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Payments received under this subchapter do not constitute taxable income to the eligible student's parent, unless otherwise provided by federal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November 1 of each even-numbered year, the comptroller shall submit to the legislature: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participant enrollment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cost savings accruing to the state as a result of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estimate of the total amount of funding required for the program for the following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ADMINISTRATION OF ACCOUNTS. </w:t>
      </w:r>
      <w:r>
        <w:rPr>
          <w:u w:val="single"/>
        </w:rPr>
        <w:t xml:space="preserve"> </w:t>
      </w:r>
      <w:r>
        <w:rPr>
          <w:u w:val="single"/>
        </w:rPr>
        <w:t xml:space="preserve">(a)  The comptroller shall make quarterly payments to each program participant's account in equal amounts on or before the first day of July, October, January, and April.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deduct an amount from each quarterly payment to a program participant's account to cover the comptroller's cost of administering the program. The amount deducted may not exceed three percent of the payment.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quarter, the comptroller shall disburse to the certified educational assistance organization an amount from the total amount of money appropriated for purposes of this subchapter to cover the organization's cost of administering the program. The total amount disbursed to the certified educational assistance organization under this subsection for a fiscal year may not exceed five percent of the amount appropriated for purposes of this subchapter for that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payments are made under Subsection (a) in October and April, the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with the agency that each program participant is not enrolled in a public school, including an open-enrollment charter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comptroller if the organization determines that a program participant is enrolled in a public school, including an open-enrollment charter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date on which a child who participated in the program is no longer eligible to participate in the program under Section 29.355(b), the child's account is closed and any remaining money is returned to the state for deposit in the Education Savings Account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RANDOM AUDITING.  (a)  The comptroller may contract with a private entity to randomly audit accounts and the certified educational assistance organization as necessary to ensure compliance with applicable law and program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audit, the comptroller or private entity may require that a program participant or the certified educational assistance organization provide additional information and documentation regarding any payment made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found by the entity during an audit conducted under this section. The comptroller shall report the violation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certified educational assistance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 service provider or vendor of educational products, as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parent of each child participating in the program who is affected by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SUSPENSION OF ACCOUNT.  (a)  The comptroller shall suspend the account of a program participant who fails to remain in good standing by complying with applicable law or a requirement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shall notify the program participant in writing that the account has been suspended and that no additional payments may be made from the account. The notification must specify the grounds for the suspension and state that the participant has 30 business days to respond and take any corrective action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30-day period under Subsection (b),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closure of the suspended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program participant;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recover money distributed under the program that was used for expenses not allowed under Section 29.359 from the program participant or the entity that received the money if the program participant's account is suspended or closed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TUITION AND FEES; REFUND PROHIBITED.  (a) </w:t>
      </w:r>
      <w:r>
        <w:rPr>
          <w:u w:val="single"/>
        </w:rPr>
        <w:t xml:space="preserve"> </w:t>
      </w:r>
      <w:r>
        <w:rPr>
          <w:u w:val="single"/>
        </w:rPr>
        <w:t xml:space="preserve">An education service provider or vendor of educational products may not charge a child participating in the program an amount greater than the amount charged for that service by the provider or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vendor of educational products receiving money distributed under the program may not in any manner rebate, refund, or credit to or share with a program participant, or any person on behalf of a participant, any program money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REFERRAL TO DISTRICT ATTORNEY.  If the comptroller or the certified educational assistance organization obtains evidence of fraudulent use of an account, the comptroller or organization shall notify the appropriate local county or district attorney with jurisdiction over the residence of the program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SPECIAL EDUCATION NOTICE.  (a) </w:t>
      </w:r>
      <w:r>
        <w:rPr>
          <w:u w:val="single"/>
        </w:rPr>
        <w:t xml:space="preserve"> </w:t>
      </w:r>
      <w:r>
        <w:rPr>
          <w:u w:val="single"/>
        </w:rPr>
        <w:t xml:space="preserve">The certified educational assistance organization shall post on the organization's Internet website and provide to each parent who submits an application for the program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federal and state laws regarding the provision of educational services to a child with a disability in the same manner as a public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school in which a child with a disability who is a program participant enrolls shall provide to the child's parent a copy of the notice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PROGRAM PARTICIPANT, PROVIDER, AND VENDOR AUTONOMY.  (a)  An education service provider or vendor of educational products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independence or autonomy of an education service provider, vendor of educational products, or program participant;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the actions of an education service provider, vendor of educational products, or program participant to be the actions of an agent of state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education service provider's 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obligate an education service provider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impose any regulation on an education service provider, vendor of educational products, or program participant beyond those regulations necessary to enforce the requirements of the program;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education service provider to modify the provider's creed, practices, admissions policies, curricula,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curricula,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an education service provider or vendor of educational products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an education service provider to meet the educational needs of students in accordance with the provider's religious or institutional values.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STUDENT RECORDS AND INFORMATION.  (a)  On request by the parent of a child participating or seeking to participate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verify a child's eligibility for the program, the agency shall provide to the certified educational assistance organization any information available to the agency requested by the organization regarding a child who participates or seeks to participate in the program. The organization may not retain information provided under this subsection beyond the period necessary to determine a child's eligibility to participate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GIFTS, GRANTS, AND DONATIONS. The comptroller and certified educational assistance organization may solicit and accept gifts, grants, and donations from any public or private source for any expenses related to the administration of the program, including establishing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RULES; PROCEDURES. (a) The comptroller shall adopt rules and procedures as necessary to implement, administer, and enforce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under Subsection (a) is binding on an organization that applies for certification as an educational assistance organization and a state or local governmental entity, including a political subdivision, as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w:t>
      </w:r>
      <w:r>
        <w:rPr>
          <w:u w:val="single"/>
        </w:rPr>
        <w:t xml:space="preserve"> </w:t>
      </w:r>
      <w:r>
        <w:rPr>
          <w:u w:val="single"/>
        </w:rPr>
        <w:t xml:space="preserve"> </w:t>
      </w:r>
      <w:r>
        <w:rPr>
          <w:u w:val="single"/>
        </w:rPr>
        <w:t xml:space="preserve">APPEAL; JUDICIAL REVIEW.  (a)  A program participant may appeal to the comptroller an administrative decision made by the comptroller or certified educational assistance organization under this subchapter, including a decision regarding eligibility, allowable expenses, or the participant's removal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participant, education service provider, or vendor of educational products who is adversely affected or aggrieved by a decision made by the comptroller or certified educational assistance organization under this subchapter may file a suit challenging the decision in a district court in the county in which the program participant resides or the provider or vendor has its principal place of business,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29.372.</w:t>
      </w:r>
      <w:r>
        <w:rPr>
          <w:u w:val="single"/>
        </w:rPr>
        <w:t xml:space="preserve"> </w:t>
      </w:r>
      <w:r>
        <w:rPr>
          <w:u w:val="single"/>
        </w:rPr>
        <w:t xml:space="preserve"> </w:t>
      </w:r>
      <w:r>
        <w:rPr>
          <w:u w:val="single"/>
        </w:rPr>
        <w:t xml:space="preserve">RIGHT TO INTERVENE IN CIVIL ACTION.  (a)  A program participant, education service provider, or vendor of educational products may intervene in any civil action challenging the constitutionality of the program or the insurance premium tax credit under Chapter 230,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a civil action described by Subsection (a) is filed may require that all program participants, education service providers, and vendors of educational products wishing to intervene in the action file a joint brief. A program participant, education service provider, or vendor of educational products may not be required to join a brief filed on behalf of the state or a state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22.092(d),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nonprofit teacher organizations approved by the commissioner for the purpose of participating in the tutoring program established under Section 33.913</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comptroller for the purpose of preapproving education service providers and vendors of educational products under Section 29.358 for participation in the program established under Subchapter J, Chapter 29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411.109,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is entitled to obtain criminal history record information maintained by the department about a person who is a private tutor, a therapist, or an employee of a teaching service or school who intends to provide educational services to a child participating in the program established under Subchapter J, Chapter 29, Education Code, and is seeking approval to receive money distributed under that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B, Title 3, Insurance Code, is amended by adding Chapter 230 to read as follows:</w:t>
      </w:r>
    </w:p>
    <w:p w:rsidR="003F3435" w:rsidRDefault="0032493E">
      <w:pPr>
        <w:spacing w:line="480" w:lineRule="auto"/>
        <w:jc w:val="center"/>
      </w:pPr>
      <w:r>
        <w:rPr>
          <w:u w:val="single"/>
        </w:rPr>
        <w:t xml:space="preserve">CHAPTER 230. CREDIT AGAINST PREMIUM TAXES FOR CONTRIBUTIONS TO EDUCATION SAVINGS ACCOUNT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Education Savings Account Program fund under Section 29.353,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premium tax liability" means any liability incurred by an entity under Chapters 221 through 226.</w:t>
      </w:r>
    </w:p>
    <w:p w:rsidR="003F3435" w:rsidRDefault="0032493E">
      <w:pPr>
        <w:spacing w:line="480" w:lineRule="auto"/>
        <w:jc w:val="center"/>
      </w:pPr>
      <w:r>
        <w:rPr>
          <w:u w:val="single"/>
        </w:rPr>
        <w:t xml:space="preserve">SUBCHAPTER B.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230.051.</w:t>
      </w:r>
      <w:r>
        <w:rPr>
          <w:u w:val="single"/>
        </w:rPr>
        <w:t xml:space="preserve"> </w:t>
      </w:r>
      <w:r>
        <w:rPr>
          <w:u w:val="single"/>
        </w:rPr>
        <w:t xml:space="preserve"> </w:t>
      </w:r>
      <w:r>
        <w:rPr>
          <w:u w:val="single"/>
        </w:rPr>
        <w:t xml:space="preserve">CREDIT.  An entity may apply for a credit against the entity's state premium tax liability in the amount and under the conditions provided by this chapter. The comptroller shall award credits as provided by Section 230.054.</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230.052.</w:t>
      </w:r>
      <w:r>
        <w:rPr>
          <w:u w:val="single"/>
        </w:rPr>
        <w:t xml:space="preserve"> </w:t>
      </w:r>
      <w:r>
        <w:rPr>
          <w:u w:val="single"/>
        </w:rPr>
        <w:t xml:space="preserve"> </w:t>
      </w:r>
      <w:r>
        <w:rPr>
          <w:u w:val="single"/>
        </w:rPr>
        <w:t xml:space="preserve">AMOUNTS; LIMITATION ON TOTAL CREDITS.  (a)  Subject to Subsections (b) and (c), the amount of an entity's credit is equal to the lesser of the amount contributed to the fund during the period covered by the tax report or 75 percent of the entity's state premium tax liability for the report.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2024 state fiscal year, the total amount of credits that may be awarded under this chapter may not exceed $500 million. For each subsequent state fiscal year, the total amount of credits that may be awarded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same total amount of credits available under this subsection for the previous state fiscal year, if Subdivision (2) does not apply;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percent of the total amount of credits available under this subsection for the previous state fiscal year, if the total amount of credits awarded in the previous state fiscal year was at least 90 percent of the total amount of credits available under this subsection for that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by rule shall prescribe procedures by which the comptroller may allocate credits under this chapter. The procedures must provide that credits are allocated first to entities that received preliminary approval for a credit under Section 230.053 and that apply under Section 230.054. The procedures must provide that any remaining credits are allocated to entities that apply under Section 230.054 on a first-come, first-served basis, based on the date the contribution was initially made.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require an entity to notify the comptroller of the amount the entity intends or expects to apply for under this chapter before the beginning of a state fiscal year or at any other time required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230.053.</w:t>
      </w:r>
      <w:r>
        <w:rPr>
          <w:u w:val="single"/>
        </w:rPr>
        <w:t xml:space="preserve"> </w:t>
      </w:r>
      <w:r>
        <w:rPr>
          <w:u w:val="single"/>
        </w:rPr>
        <w:t xml:space="preserve"> </w:t>
      </w:r>
      <w:r>
        <w:rPr>
          <w:u w:val="single"/>
        </w:rPr>
        <w:t xml:space="preserve">PRELIMINARY APPROVAL FOR CREDIT.  (a) </w:t>
      </w:r>
      <w:r>
        <w:rPr>
          <w:u w:val="single"/>
        </w:rPr>
        <w:t xml:space="preserve"> </w:t>
      </w:r>
      <w:r>
        <w:rPr>
          <w:u w:val="single"/>
        </w:rPr>
        <w:t xml:space="preserve">Before making a contribution to the fund, an entity may apply to the comptroller for preliminary approval of a credit under this chapter for the contribution.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must apply for preliminary approval on a form provided by the comptroller that includes the amount the entity expects to contribute and any other information the comptroller requires.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grant preliminary approval for credits under this chapter on a first-come, first-served basis, based on the date the comptroller receives the application for preliminary approval.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grant preliminary approval for a credit under this chapter for a state fiscal year if the sum of the amount of the credit and the total amount of all other credits preliminarily approved under this chapter does not exceed the amount provided by Section 230.052(b).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Final award of a credit preliminarily approved under this section remains subject to the limitations under Section 230.052(a) and all other requirements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230.054.</w:t>
      </w:r>
      <w:r>
        <w:rPr>
          <w:u w:val="single"/>
        </w:rPr>
        <w:t xml:space="preserve"> </w:t>
      </w:r>
      <w:r>
        <w:rPr>
          <w:u w:val="single"/>
        </w:rPr>
        <w:t xml:space="preserve"> </w:t>
      </w:r>
      <w:r>
        <w:rPr>
          <w:u w:val="single"/>
        </w:rPr>
        <w:t xml:space="preserve">APPLICATION FOR CREDIT.  (a) </w:t>
      </w:r>
      <w:r>
        <w:rPr>
          <w:u w:val="single"/>
        </w:rPr>
        <w:t xml:space="preserve"> </w:t>
      </w:r>
      <w:r>
        <w:rPr>
          <w:u w:val="single"/>
        </w:rPr>
        <w:t xml:space="preserve">An entity must apply for a credit under this chapter on or with the tax report covering the period in which the contribution was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adopt a form for the application for the credit. An entity must use this form in applying for the credit.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230.052(c), the comptroller may award a credit to an entity that applies for the credit under Subsection (a) of this section if the entity is eligible for the credit and the credit is available under Section 230.052(b). The comptroller has broad discretion in determining whether to grant or deny an application for a credit.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an entity in writing of the comptroller's decision to grant or deny the application under Subsection (a). If the comptroller denies an entity's application, the comptroller shall include in the notice of denial the reasons for the comptroller's decision.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comptroller denies an entity's application under Subsection (a), the entity may request in writing a reconsideration of the application not later than the 10th day after the date the notice under Subsection (d) is received. If the entity does not request a reconsideration of the application on or before that date, the comptroller's decision is final.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entity that requests a reconsideration under Subsection (e) may submit to the comptroller, not later than the 30th day after the date the request for reconsideration is submitted, additional information and documents to support the entity's request for reconsideration.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comptroller's reconsideration of an application under this section is not a contested case under Chapter 2001, Government Code. The comptroller's decision on a request for reconsideration of an application is final and is not appealable.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create a cause of action to contest a decision of the comptroller to deny an application for a credit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230.055.</w:t>
      </w:r>
      <w:r>
        <w:rPr>
          <w:u w:val="single"/>
        </w:rPr>
        <w:t xml:space="preserve"> </w:t>
      </w:r>
      <w:r>
        <w:rPr>
          <w:u w:val="single"/>
        </w:rPr>
        <w:t xml:space="preserve"> </w:t>
      </w:r>
      <w:r>
        <w:rPr>
          <w:u w:val="single"/>
        </w:rPr>
        <w:t xml:space="preserve">RULES; PROCEDURES. </w:t>
      </w:r>
      <w:r>
        <w:rPr>
          <w:u w:val="single"/>
        </w:rPr>
        <w:t xml:space="preserve"> </w:t>
      </w:r>
      <w:r>
        <w:rPr>
          <w:u w:val="single"/>
        </w:rPr>
        <w:t xml:space="preserve">The comptroller shall adopt rules and procedures to implement,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230.056.</w:t>
      </w:r>
      <w:r>
        <w:rPr>
          <w:u w:val="single"/>
        </w:rPr>
        <w:t xml:space="preserve"> </w:t>
      </w:r>
      <w:r>
        <w:rPr>
          <w:u w:val="single"/>
        </w:rPr>
        <w:t xml:space="preserve"> </w:t>
      </w:r>
      <w:r>
        <w:rPr>
          <w:u w:val="single"/>
        </w:rPr>
        <w:t xml:space="preserve">ASSIGNMENT PROHIBITED; EXCEPTION. </w:t>
      </w:r>
      <w:r>
        <w:rPr>
          <w:u w:val="single"/>
        </w:rPr>
        <w:t xml:space="preserve"> </w:t>
      </w:r>
      <w:r>
        <w:rPr>
          <w:u w:val="single"/>
        </w:rPr>
        <w:t xml:space="preserve">An entity may not convey, assign, or transfer the credit allowed under this chapter to another entity unless substantially all of the assets of the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230.057.</w:t>
      </w:r>
      <w:r>
        <w:rPr>
          <w:u w:val="single"/>
        </w:rPr>
        <w:t xml:space="preserve"> </w:t>
      </w:r>
      <w:r>
        <w:rPr>
          <w:u w:val="single"/>
        </w:rPr>
        <w:t xml:space="preserve"> </w:t>
      </w:r>
      <w:r>
        <w:rPr>
          <w:u w:val="single"/>
        </w:rPr>
        <w:t xml:space="preserve">NOTICE OF AVAILABILITY OF CREDIT. </w:t>
      </w:r>
      <w:r>
        <w:rPr>
          <w:u w:val="single"/>
        </w:rPr>
        <w:t xml:space="preserve"> </w:t>
      </w:r>
      <w:r>
        <w:rPr>
          <w:u w:val="single"/>
        </w:rPr>
        <w:t xml:space="preserve">The comptroller shall provide notice of the availability of the credit under this chapter on the comptroller's Internet website, in the instructions for insurance premium tax report forms, and in any notice sent to an entity concerning the requirement to file an insurance premium tax report.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J, Chapter 29,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An entity may apply for a credit under Chapter 230, Insurance Code, as added by this Act, only for a contribution made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November 15, 2023, the comptroller of public accounts shall adopt rules as provided by Section 230.055, Insurance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230, Insurance Code, as added by this Act, applies only to a tax report originally due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The constitutionality and other validity under the state or federal constitution of all or any part of Subchapter J, Chapter 29, Education Code, as added by this Act, or Chapter 230, Insurance Code, as added by this Act, may be determined in an action for declaratory judgment under Chapter 37, Civil Practice and Remedies Code, in a district court in the county in which the plaintiff resides or has its principal place of business.</w:t>
      </w:r>
    </w:p>
    <w:p w:rsidR="003F3435" w:rsidRDefault="0032493E">
      <w:pPr>
        <w:spacing w:line="480" w:lineRule="auto"/>
        <w:ind w:firstLine="720"/>
        <w:jc w:val="both"/>
      </w:pPr>
      <w:r>
        <w:t xml:space="preserve">(b)</w:t>
      </w:r>
      <w:r xml:space="preserve">
        <w:t> </w:t>
      </w:r>
      <w:r xml:space="preserve">
        <w:t> </w:t>
      </w:r>
      <w:r>
        <w:t xml:space="preserve">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or Chapter 230, Insurance Code, as added by this Act, may be reviewed only by direct appeal to the Texas Supreme Court filed not later than the 15th day after the date on which the order was entered. The Texas Supreme Court shall give precedence to appeals under this section over other matters.</w:t>
      </w:r>
    </w:p>
    <w:p w:rsidR="003F3435" w:rsidRDefault="0032493E">
      <w:pPr>
        <w:spacing w:line="480" w:lineRule="auto"/>
        <w:ind w:firstLine="720"/>
        <w:jc w:val="both"/>
      </w:pPr>
      <w:r>
        <w:t xml:space="preserve">(c)</w:t>
      </w:r>
      <w:r xml:space="preserve">
        <w:t> </w:t>
      </w:r>
      <w:r xml:space="preserve">
        <w:t> </w:t>
      </w:r>
      <w:r>
        <w:t xml:space="preserve">The direct appeal is an accelerated appeal.</w:t>
      </w:r>
    </w:p>
    <w:p w:rsidR="003F3435" w:rsidRDefault="0032493E">
      <w:pPr>
        <w:spacing w:line="480" w:lineRule="auto"/>
        <w:ind w:firstLine="720"/>
        <w:jc w:val="both"/>
      </w:pPr>
      <w:r>
        <w:t xml:space="preserve">(d)</w:t>
      </w:r>
      <w:r xml:space="preserve">
        <w:t> </w:t>
      </w:r>
      <w:r xml:space="preserve">
        <w:t> </w:t>
      </w:r>
      <w:r>
        <w:t xml:space="preserve">This section exercises the authority granted by Section 3-b, Article V, Texas Constitution.</w:t>
      </w:r>
    </w:p>
    <w:p w:rsidR="003F3435" w:rsidRDefault="0032493E">
      <w:pPr>
        <w:spacing w:line="480" w:lineRule="auto"/>
        <w:ind w:firstLine="720"/>
        <w:jc w:val="both"/>
      </w:pPr>
      <w:r>
        <w:t xml:space="preserve">(e)</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adequate legal remedy; and</w:t>
      </w:r>
    </w:p>
    <w:p w:rsidR="003F3435" w:rsidRDefault="0032493E">
      <w:pPr>
        <w:spacing w:line="480" w:lineRule="auto"/>
        <w:ind w:firstLine="1440"/>
        <w:jc w:val="both"/>
      </w:pPr>
      <w:r>
        <w:t xml:space="preserve">(3)</w:t>
      </w:r>
      <w:r xml:space="preserve">
        <w:t> </w:t>
      </w:r>
      <w:r xml:space="preserve">
        <w:t> </w:t>
      </w:r>
      <w:r>
        <w:t xml:space="preserve">maintaining the injunction is in the public interest.</w:t>
      </w:r>
    </w:p>
    <w:p w:rsidR="003F3435" w:rsidRDefault="0032493E">
      <w:pPr>
        <w:spacing w:line="480" w:lineRule="auto"/>
        <w:ind w:firstLine="720"/>
        <w:jc w:val="both"/>
      </w:pPr>
      <w:r>
        <w:t xml:space="preserve">(f)</w:t>
      </w:r>
      <w:r xml:space="preserve">
        <w:t> </w:t>
      </w:r>
      <w:r xml:space="preserve">
        <w:t> </w:t>
      </w:r>
      <w:r>
        <w:t xml:space="preserve">An appeal under this section, including an interlocutory, accelerated, or direct appeal, is governed, as applicable, by the Texas Rules of Appellate Procedure, including Rules 25.1(d)(6), 28.1, 32.1(g), 37.3(a)(1), 38.6(a) and (b), 40.1(b), and 49.4.</w:t>
      </w:r>
    </w:p>
    <w:p w:rsidR="003F3435" w:rsidRDefault="0032493E">
      <w:pPr>
        <w:spacing w:line="480" w:lineRule="auto"/>
        <w:ind w:firstLine="720"/>
        <w:jc w:val="both"/>
      </w:pPr>
      <w:r>
        <w:t xml:space="preserve">(g)</w:t>
      </w:r>
      <w:r xml:space="preserve">
        <w:t> </w:t>
      </w:r>
      <w:r xml:space="preserve">
        <w:t> </w:t>
      </w:r>
      <w:r>
        <w:t xml:space="preserve">This section does not authorize an award of attorney's fees against this state, and Section 37.009, Civil Practice and Remedies Code, does not apply to an action filed under this section.</w:t>
      </w:r>
    </w:p>
    <w:p w:rsidR="003F3435" w:rsidRDefault="0032493E">
      <w:pPr>
        <w:spacing w:line="480" w:lineRule="auto"/>
        <w:ind w:firstLine="720"/>
        <w:jc w:val="both"/>
      </w:pPr>
      <w:r>
        <w:t xml:space="preserve">(h)</w:t>
      </w:r>
      <w:r xml:space="preserve">
        <w:t> </w:t>
      </w:r>
      <w:r xml:space="preserve">
        <w:t> </w:t>
      </w:r>
      <w:r>
        <w:t xml:space="preserve">This section does not authorize a taxpayer suit to contest the denial of a tax credit by the comptroller of public accounts.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are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