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88R25589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w:t>
      </w:r>
      <w:r xml:space="preserve">
        <w:tab wTab="150" tlc="none" cTlc="0"/>
      </w:r>
      <w:r>
        <w:t xml:space="preserve">H.B.</w:t>
      </w:r>
      <w:r xml:space="preserve">
        <w:t> </w:t>
      </w:r>
      <w:r>
        <w:t xml:space="preserve">No.</w:t>
      </w:r>
      <w:r xml:space="preserve">
        <w:t> </w:t>
      </w:r>
      <w:r>
        <w:t xml:space="preserve">4365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4365:</w:t>
      </w: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C.S.H.B.</w:t>
      </w:r>
      <w:r xml:space="preserve">
        <w:t> </w:t>
      </w:r>
      <w:r>
        <w:t xml:space="preserve">No.</w:t>
      </w:r>
      <w:r xml:space="preserve">
        <w:t> </w:t>
      </w:r>
      <w:r>
        <w:t xml:space="preserve">4365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adoption and implementation of a surgical smoke evacuation system policy at certain health care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222, Health and Safety Code, is amended by adding Subchapter D to read as follows:</w:t>
      </w:r>
    </w:p>
    <w:p w:rsidR="003F3435" w:rsidRDefault="0032493E">
      <w:pPr>
        <w:spacing w:line="480" w:lineRule="auto"/>
        <w:jc w:val="center"/>
      </w:pPr>
      <w:r>
        <w:rPr>
          <w:u w:val="single"/>
        </w:rPr>
        <w:t xml:space="preserve">SUBCHAPTER D.  SURGICAL SMOKE EVACUATION SYSTEM POLICY AT CERTAIN HEALTH CARE FACILITIES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222.061.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"Health care facility"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hospital licensed under Chapter 241 or maintained or operated by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ambulatory surgical center licensed under Chapter 243.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"Surgical smoke" means the gaseous by-product, including surgical plume, smoke plume, bio-aerosols, laser-generated airborne contaminants, or lung-damaging dust, produced by an energy-generating device used in connection with a surgical procedure.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"Surgical smoke evacuation system" means equipment that may be used to capture, filter, and remove surgical smoke before the surgical smoke makes contact with the eyes or respiratory tract of an individual, including a patient or health care provider, occupying a room where a surgical procedure is performed. </w:t>
      </w:r>
      <w:r>
        <w:rPr>
          <w:u w:val="single"/>
        </w:rPr>
        <w:t xml:space="preserve"> </w:t>
      </w:r>
      <w:r>
        <w:rPr>
          <w:u w:val="single"/>
        </w:rPr>
        <w:t xml:space="preserve">The term includes equipment that is integrated with or separate from the energy-generating device.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222.062.</w:t>
      </w:r>
      <w:r>
        <w:rPr>
          <w:u w:val="single"/>
        </w:rPr>
        <w:t xml:space="preserve"> </w:t>
      </w:r>
      <w:r>
        <w:rPr>
          <w:u w:val="single"/>
        </w:rPr>
        <w:t xml:space="preserve"> </w:t>
      </w:r>
      <w:r>
        <w:rPr>
          <w:u w:val="single"/>
        </w:rPr>
        <w:t xml:space="preserve">SURGICAL SMOKE EVACUATION SYSTEM POLICY.  (a) </w:t>
      </w:r>
      <w:r>
        <w:rPr>
          <w:u w:val="single"/>
        </w:rPr>
        <w:t xml:space="preserve"> </w:t>
      </w:r>
      <w:r>
        <w:rPr>
          <w:u w:val="single"/>
        </w:rPr>
        <w:t xml:space="preserve">A health care facility shall adopt and implement a policy to mitigate an individual's exposure to surgical smoke through the use of a surgical smoke evacuation system during each planned surgical procedure in an operating room that is likely to generate surgical smoke.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care facility may use any surgical smoke evacuation system that provides protection to patients and health care providers, based on the types of surgical techniques and procedures performed at the facility.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2024, a health care facility shall adopt and implement the policy required by Section 222.062,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4365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