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4416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auctioneering by the Texas Department of Licensing and Regulation;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1802.001(2),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w:t>
      </w:r>
      <w:r>
        <w:rPr>
          <w:u w:val="single"/>
        </w:rPr>
        <w:t xml:space="preserve">sells or offers to sell property at an auction</w:t>
      </w:r>
      <w:r>
        <w:t xml:space="preserve"> [</w:t>
      </w:r>
      <w:r>
        <w:rPr>
          <w:strike/>
        </w:rPr>
        <w:t xml:space="preserve">is employed by and</w:t>
      </w:r>
      <w:r>
        <w:t xml:space="preserve">] under the direct supervision of a licensed auctioneer [</w:t>
      </w:r>
      <w:r>
        <w:rPr>
          <w:strike/>
        </w:rPr>
        <w:t xml:space="preserve">to sell or offer to sell property at an auction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1802, Occupations Code, is amended by adding Section 1802.005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1802.005.</w:t>
      </w:r>
      <w:r>
        <w:rPr>
          <w:u w:val="single"/>
        </w:rPr>
        <w:t xml:space="preserve"> </w:t>
      </w:r>
      <w:r>
        <w:rPr>
          <w:u w:val="single"/>
        </w:rPr>
        <w:t xml:space="preserve"> </w:t>
      </w:r>
      <w:r>
        <w:rPr>
          <w:u w:val="single"/>
        </w:rPr>
        <w:t xml:space="preserve">RULES.  The commission shall adopt rules necessary to administer and enforce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1802.051(a)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act as an auctioneer or associate auctioneer in this state unless the person holds a license issued by the </w:t>
      </w:r>
      <w:r>
        <w:rPr>
          <w:u w:val="single"/>
        </w:rPr>
        <w:t xml:space="preserve">department</w:t>
      </w:r>
      <w:r>
        <w:t xml:space="preserve"> [</w:t>
      </w:r>
      <w:r>
        <w:rPr>
          <w:strike/>
        </w:rPr>
        <w:t xml:space="preserve">executive director</w:t>
      </w:r>
      <w:r>
        <w:t xml:space="preserve">] under this chapter.</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w:t>
      </w:r>
      <w:r>
        <w:rPr>
          <w:u w:val="single"/>
        </w:rPr>
        <w:t xml:space="preserve">or associate auctioneer</w:t>
      </w:r>
      <w:r>
        <w:t xml:space="preserve">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1802.052, Occupations Code, is amended to read as follows:</w:t>
      </w:r>
    </w:p>
    <w:p w:rsidR="003F3435" w:rsidRDefault="0032493E">
      <w:pPr>
        <w:spacing w:line="480" w:lineRule="auto"/>
        <w:ind w:firstLine="720"/>
        <w:jc w:val="both"/>
      </w:pPr>
      <w:r>
        <w:t xml:space="preserve">Sec.</w:t>
      </w:r>
      <w:r xml:space="preserve">
        <w:t> </w:t>
      </w:r>
      <w:r>
        <w:t xml:space="preserve">1802.052.</w:t>
      </w:r>
      <w:r xml:space="preserve">
        <w:t> </w:t>
      </w:r>
      <w:r xml:space="preserve">
        <w:t> </w:t>
      </w:r>
      <w:r>
        <w:t xml:space="preserve">ELIGIBILITY FOR AUCTIONEER'S LICENSE. </w:t>
      </w:r>
      <w:r>
        <w:t xml:space="preserve"> </w:t>
      </w:r>
      <w:r>
        <w:t xml:space="preserve">(a) </w:t>
      </w:r>
      <w:r>
        <w:t xml:space="preserve">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w:t>
      </w:r>
      <w:r>
        <w:rPr>
          <w:u w:val="single"/>
        </w:rPr>
        <w:t xml:space="preserve">as a licensed associate auctioneer</w:t>
      </w:r>
      <w:r>
        <w:t xml:space="preserve"> [</w:t>
      </w:r>
      <w:r>
        <w:rPr>
          <w:strike/>
        </w:rPr>
        <w:t xml:space="preserve">by a licensed auctioneer</w:t>
      </w:r>
      <w:r>
        <w:t xml:space="preserve">]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w:t>
      </w:r>
      <w:r>
        <w:rPr>
          <w:u w:val="single"/>
        </w:rPr>
        <w:t xml:space="preserve">(a)(5)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1802.053, Occupations Code, is amended to read as follows:</w:t>
      </w:r>
    </w:p>
    <w:p w:rsidR="003F3435" w:rsidRDefault="0032493E">
      <w:pPr>
        <w:spacing w:line="480" w:lineRule="auto"/>
        <w:ind w:firstLine="720"/>
        <w:jc w:val="both"/>
      </w:pPr>
      <w:r>
        <w:t xml:space="preserve">Sec.</w:t>
      </w:r>
      <w:r xml:space="preserve">
        <w:t> </w:t>
      </w:r>
      <w:r>
        <w:t xml:space="preserve">1802.053.</w:t>
      </w:r>
      <w:r xml:space="preserve">
        <w:t> </w:t>
      </w:r>
      <w:r xml:space="preserve">
        <w:t> </w:t>
      </w:r>
      <w:r>
        <w:t xml:space="preserve">ELIGIBILITY FOR ASSOCIATE AUCTIONEER LICENSE.  An individual is eligible for an associate auctioneer license if the individual [</w:t>
      </w:r>
      <w:r>
        <w:rPr>
          <w:strike/>
        </w:rPr>
        <w:t xml:space="preserve">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w:t>
      </w:r>
      <w:r>
        <w:t xml:space="preserve"> a citizen of the United States or a legal alien; and</w:t>
      </w:r>
    </w:p>
    <w:p w:rsidR="003F3435" w:rsidRDefault="0032493E">
      <w:pPr>
        <w:spacing w:line="480" w:lineRule="auto"/>
        <w:ind w:firstLine="1440"/>
        <w:jc w:val="both"/>
      </w:pPr>
      <w:r>
        <w:t xml:space="preserve">(2)</w:t>
      </w:r>
      <w:r xml:space="preserve">
        <w:t> </w:t>
      </w:r>
      <w:r xml:space="preserve">
        <w:t> </w:t>
      </w:r>
      <w:r>
        <w:rPr>
          <w:u w:val="single"/>
        </w:rPr>
        <w:t xml:space="preserve">works</w:t>
      </w:r>
      <w:r>
        <w:t xml:space="preserve"> [</w:t>
      </w:r>
      <w:r>
        <w:rPr>
          <w:strike/>
        </w:rPr>
        <w:t xml:space="preserve">employed</w:t>
      </w:r>
      <w:r>
        <w:t xml:space="preserve">] under the direct supervision of an auctioneer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1802.054, Occupations Code, is amended to read as follows:</w:t>
      </w:r>
    </w:p>
    <w:p w:rsidR="003F3435" w:rsidRDefault="0032493E">
      <w:pPr>
        <w:spacing w:line="480" w:lineRule="auto"/>
        <w:ind w:firstLine="720"/>
        <w:jc w:val="both"/>
      </w:pPr>
      <w:r>
        <w:t xml:space="preserve">Sec.</w:t>
      </w:r>
      <w:r xml:space="preserve">
        <w:t> </w:t>
      </w:r>
      <w:r>
        <w:t xml:space="preserve">1802.054.</w:t>
      </w:r>
      <w:r xml:space="preserve">
        <w:t> </w:t>
      </w:r>
      <w:r xml:space="preserve">
        <w:t> </w:t>
      </w:r>
      <w:r>
        <w:t xml:space="preserve">APPLICATION FOR LICENSE.  </w:t>
      </w:r>
      <w:r>
        <w:rPr>
          <w:u w:val="single"/>
        </w:rPr>
        <w:t xml:space="preserve">(a)</w:t>
      </w:r>
      <w:r>
        <w:t xml:space="preserve"> </w:t>
      </w:r>
      <w:r>
        <w:t xml:space="preserve"> </w:t>
      </w:r>
      <w:r>
        <w:t xml:space="preserve">An applicant for a license must apply to the </w:t>
      </w:r>
      <w:r>
        <w:rPr>
          <w:u w:val="single"/>
        </w:rPr>
        <w:t xml:space="preserve">department</w:t>
      </w:r>
      <w:r>
        <w:t xml:space="preserve"> [</w:t>
      </w:r>
      <w:r>
        <w:rPr>
          <w:strike/>
        </w:rPr>
        <w:t xml:space="preserve">executive director</w:t>
      </w:r>
      <w:r>
        <w:t xml:space="preserve">] on a form </w:t>
      </w:r>
      <w:r>
        <w:rPr>
          <w:u w:val="single"/>
        </w:rPr>
        <w:t xml:space="preserve">and in a manner prescribed</w:t>
      </w:r>
      <w:r>
        <w:t xml:space="preserve"> [</w:t>
      </w:r>
      <w:r>
        <w:rPr>
          <w:strike/>
        </w:rPr>
        <w:t xml:space="preserve">provided</w:t>
      </w:r>
      <w:r>
        <w:t xml:space="preserve">] by the </w:t>
      </w:r>
      <w:r>
        <w:rPr>
          <w:u w:val="single"/>
        </w:rPr>
        <w:t xml:space="preserve">department</w:t>
      </w:r>
      <w:r>
        <w:t xml:space="preserve"> [</w:t>
      </w:r>
      <w:r>
        <w:rPr>
          <w:strike/>
        </w:rPr>
        <w:t xml:space="preserve">executive director that establishes the applicant's eligibility for the license</w:t>
      </w:r>
      <w:r>
        <w:t xml:space="preserve">].  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1802.153;</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F, Chapter 151,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151,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nonresident applicant must submit with an application for a license under this chapter a written irrevocable consent to service of process. The consent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and supported by additional information that the commission by rule requires;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an action relating to any transaction governed by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1802.055, Occupations Code, is amended to read as follows:</w:t>
      </w:r>
    </w:p>
    <w:p w:rsidR="003F3435" w:rsidRDefault="0032493E">
      <w:pPr>
        <w:spacing w:line="480" w:lineRule="auto"/>
        <w:ind w:firstLine="720"/>
        <w:jc w:val="both"/>
      </w:pPr>
      <w:r>
        <w:t xml:space="preserve">Sec.</w:t>
      </w:r>
      <w:r xml:space="preserve">
        <w:t> </w:t>
      </w:r>
      <w:r>
        <w:t xml:space="preserve">1802.055.</w:t>
      </w:r>
      <w:r xml:space="preserve">
        <w:t> </w:t>
      </w:r>
      <w:r xml:space="preserve">
        <w:t> </w:t>
      </w:r>
      <w:r>
        <w:t xml:space="preserve">APPLICATION FOR EXAMINATION.  An individual who </w:t>
      </w:r>
      <w:r>
        <w:rPr>
          <w:u w:val="single"/>
        </w:rPr>
        <w:t xml:space="preserve">meets the requirements</w:t>
      </w:r>
      <w:r>
        <w:t xml:space="preserve"> [</w:t>
      </w:r>
      <w:r>
        <w:rPr>
          <w:strike/>
        </w:rPr>
        <w:t xml:space="preserve">establishes that the individual is eligible</w:t>
      </w:r>
      <w:r>
        <w:t xml:space="preserve">] for an auctioneer's license may apply to the </w:t>
      </w:r>
      <w:r>
        <w:rPr>
          <w:u w:val="single"/>
        </w:rPr>
        <w:t xml:space="preserve">department</w:t>
      </w:r>
      <w:r>
        <w:t xml:space="preserve"> [</w:t>
      </w:r>
      <w:r>
        <w:rPr>
          <w:strike/>
        </w:rPr>
        <w:t xml:space="preserve">executive director</w:t>
      </w:r>
      <w:r>
        <w:t xml:space="preserve">] to take the license examination. The application must be accompanied by the application fee.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1802.056(a),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 shall prepare, recognize, administer, or arrange for the administration of a</w:t>
      </w:r>
      <w:r>
        <w:t xml:space="preserve"> license examination [</w:t>
      </w:r>
      <w:r>
        <w:rPr>
          <w:strike/>
        </w:rPr>
        <w:t xml:space="preserve">must be</w:t>
      </w:r>
      <w:r>
        <w:t xml:space="preserve">]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1802.102(b),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appointing advisory board members [</w:t>
      </w:r>
      <w:r>
        <w:rPr>
          <w:strike/>
        </w:rPr>
        <w:t xml:space="preserve">under Subsection (a)(1)</w:t>
      </w:r>
      <w:r>
        <w:t xml:space="preserve">], the presiding officer of the commission shall consider the geographical diversity of the members.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1802.103(a),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Advisory board</w:t>
      </w:r>
      <w:r>
        <w:t xml:space="preserve"> [</w:t>
      </w:r>
      <w:r>
        <w:rPr>
          <w:strike/>
        </w:rPr>
        <w:t xml:space="preserve">The</w:t>
      </w:r>
      <w:r>
        <w:t xml:space="preserve">] members [</w:t>
      </w:r>
      <w:r>
        <w:rPr>
          <w:strike/>
        </w:rPr>
        <w:t xml:space="preserve">appointed under Section 1802.102(a)(1)</w:t>
      </w:r>
      <w:r>
        <w:t xml:space="preserve">] serve </w:t>
      </w:r>
      <w:r>
        <w:rPr>
          <w:u w:val="single"/>
        </w:rPr>
        <w:t xml:space="preserve">six-year</w:t>
      </w:r>
      <w:r>
        <w:t xml:space="preserve"> [</w:t>
      </w:r>
      <w:r>
        <w:rPr>
          <w:strike/>
        </w:rPr>
        <w:t xml:space="preserve">two-year</w:t>
      </w:r>
      <w:r>
        <w:t xml:space="preserve">] terms that expire on September 1 </w:t>
      </w:r>
      <w:r>
        <w:rPr>
          <w:u w:val="single"/>
        </w:rPr>
        <w:t xml:space="preserve">of each odd-numbered year.  Members</w:t>
      </w:r>
      <w:r>
        <w:t xml:space="preserve"> [</w:t>
      </w:r>
      <w:r>
        <w:rPr>
          <w:strike/>
        </w:rPr>
        <w:t xml:space="preserve">and</w:t>
      </w:r>
      <w:r>
        <w:t xml:space="preserve">] may not serve more than two consecutive terms.  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1802.106, Occupations Code, is amended to read as follows:</w:t>
      </w:r>
    </w:p>
    <w:p w:rsidR="003F3435" w:rsidRDefault="0032493E">
      <w:pPr>
        <w:spacing w:line="480" w:lineRule="auto"/>
        <w:ind w:firstLine="720"/>
        <w:jc w:val="both"/>
      </w:pPr>
      <w:r>
        <w:t xml:space="preserve">Sec.</w:t>
      </w:r>
      <w:r xml:space="preserve">
        <w:t> </w:t>
      </w:r>
      <w:r>
        <w:t xml:space="preserve">1802.106.</w:t>
      </w:r>
      <w:r xml:space="preserve">
        <w:t> </w:t>
      </w:r>
      <w:r xml:space="preserve">
        <w:t> </w:t>
      </w:r>
      <w:r>
        <w:t xml:space="preserve">COMPENSATION.  A member </w:t>
      </w:r>
      <w:r>
        <w:rPr>
          <w:u w:val="single"/>
        </w:rPr>
        <w:t xml:space="preserve">of the advisory board</w:t>
      </w:r>
      <w:r>
        <w:t xml:space="preserve"> [</w:t>
      </w:r>
      <w:r>
        <w:rPr>
          <w:strike/>
        </w:rPr>
        <w:t xml:space="preserve">appointed under Section 1802.102(a)(1)</w:t>
      </w:r>
      <w:r>
        <w:t xml:space="preserve">] may not receive compensation </w:t>
      </w:r>
      <w:r>
        <w:rPr>
          <w:u w:val="single"/>
        </w:rPr>
        <w:t xml:space="preserve">from the department</w:t>
      </w:r>
      <w:r>
        <w:t xml:space="preserve"> for serving on the advisory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1802, Occupations Code, is amended by adding Subchapter C-1 to read as follows:</w:t>
      </w:r>
    </w:p>
    <w:p w:rsidR="003F3435" w:rsidRDefault="0032493E">
      <w:pPr>
        <w:spacing w:line="480" w:lineRule="auto"/>
        <w:jc w:val="center"/>
      </w:pPr>
      <w:r>
        <w:rPr>
          <w:u w:val="single"/>
        </w:rPr>
        <w:t xml:space="preserve">SUBCHAPTER C-1.  PRACTICE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1802.121.</w:t>
      </w:r>
      <w:r>
        <w:rPr>
          <w:u w:val="single"/>
        </w:rPr>
        <w:t xml:space="preserve"> </w:t>
      </w:r>
      <w:r>
        <w:rPr>
          <w:u w:val="single"/>
        </w:rPr>
        <w:t xml:space="preserve"> </w:t>
      </w:r>
      <w:r>
        <w:rPr>
          <w:u w:val="single"/>
        </w:rPr>
        <w:t xml:space="preserve">WRITTEN CONTRACTS.  (a) </w:t>
      </w:r>
      <w:r>
        <w:rPr>
          <w:u w:val="single"/>
        </w:rPr>
        <w:t xml:space="preserve"> </w:t>
      </w:r>
      <w:r>
        <w:rPr>
          <w:u w:val="single"/>
        </w:rP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for the services of an auctioneer must  include information required by the commission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any auction, the  auctioneer and client must agree in writing to an itemized inventory of property to be sold or offered for sale by the auctioneer at auction. An amendment to the inventory must be in writing and signed by both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1802.122.</w:t>
      </w:r>
      <w:r>
        <w:rPr>
          <w:u w:val="single"/>
        </w:rPr>
        <w:t xml:space="preserve"> </w:t>
      </w:r>
      <w:r>
        <w:rPr>
          <w:u w:val="single"/>
        </w:rPr>
        <w:t xml:space="preserve"> </w:t>
      </w:r>
      <w:r>
        <w:rPr>
          <w:u w:val="single"/>
        </w:rPr>
        <w:t xml:space="preserve">STANDARDS OF PRACTICE.  The commission by rule shall adopt standards for the practice of auctioneers and associate auctioneers,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maintenance and use of a trust or escrow account for funds belonging or owed to another;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consumer notices.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1802.152(a),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w:rPr>
          <w:strike/>
        </w:rPr>
        <w:t xml:space="preserve">administer the fund without appropriation;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maintain books and records </w:t>
      </w:r>
      <w:r>
        <w:rPr>
          <w:u w:val="single"/>
        </w:rPr>
        <w:t xml:space="preserve">of the fund</w:t>
      </w:r>
      <w:r>
        <w:t xml:space="preserve"> [</w:t>
      </w:r>
      <w:r>
        <w:rPr>
          <w:strike/>
        </w:rPr>
        <w:t xml:space="preserve">as required by the executive director;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appear at hearings or judicial proceedings;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invest and reinvest the fund's assets as instructed by the executive director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1802.153(a)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fees required by this chapter, an applicant entitled to receive a license under this chapter must pay a fee before the </w:t>
      </w:r>
      <w:r>
        <w:rPr>
          <w:u w:val="single"/>
        </w:rPr>
        <w:t xml:space="preserve">department</w:t>
      </w:r>
      <w:r>
        <w:t xml:space="preserve"> [</w:t>
      </w:r>
      <w:r>
        <w:rPr>
          <w:strike/>
        </w:rPr>
        <w:t xml:space="preserve">executive director</w:t>
      </w:r>
      <w:r>
        <w:t xml:space="preserve">]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w:t>
      </w:r>
      <w:r>
        <w:rPr>
          <w:u w:val="single"/>
        </w:rPr>
        <w:t xml:space="preserve">August</w:t>
      </w:r>
      <w:r>
        <w:t xml:space="preserve"> [</w:t>
      </w:r>
      <w:r>
        <w:rPr>
          <w:strike/>
        </w:rPr>
        <w:t xml:space="preserve">December</w:t>
      </w:r>
      <w:r>
        <w:t xml:space="preserve">]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1802.155(b),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executive director</w:t>
      </w:r>
      <w:r>
        <w:t xml:space="preserve">] shall pay consumers for whom an order is recorded under Subdivision (1) as funds become available in the order of the recorded time and date of the order.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1802.202(b),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claim against an auctioneer who was not licensed at the time of the transaction on which the claim is based.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1802.203, Occupations Code, as amended by Chapters 816 (S.B. 279) and 1215 (S.B. 1147), Acts of the 78th Legislature, Regular Session, 2003, is reenacted and amended to read as follows:</w:t>
      </w:r>
    </w:p>
    <w:p w:rsidR="003F3435" w:rsidRDefault="0032493E">
      <w:pPr>
        <w:spacing w:line="480" w:lineRule="auto"/>
        <w:ind w:firstLine="720"/>
        <w:jc w:val="both"/>
      </w:pPr>
      <w:r>
        <w:t xml:space="preserve">Sec.</w:t>
      </w:r>
      <w:r xml:space="preserve">
        <w:t> </w:t>
      </w:r>
      <w:r>
        <w:t xml:space="preserve">1802.203.</w:t>
      </w:r>
      <w:r xml:space="preserve">
        <w:t> </w:t>
      </w:r>
      <w:r xml:space="preserve">
        <w:t> </w:t>
      </w:r>
      <w:r>
        <w:t xml:space="preserve">HEARING.  If the amount determined by the department under Section 1802.202 is disputed by the auctioneer [</w:t>
      </w:r>
      <w:r>
        <w:rPr>
          <w:strike/>
        </w:rPr>
        <w:t xml:space="preserve">or the aggrieved party</w:t>
      </w:r>
      <w:r>
        <w:t xml:space="preserve">], the department shall refer the matter to the State Office of Administrative Hearings for a hearing on the disputed claim.</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1802.205(a)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the department's determination under Section 1802.202 is not disputed by the auctioneer [</w:t>
      </w:r>
      <w:r>
        <w:rPr>
          <w:strike/>
        </w:rPr>
        <w:t xml:space="preserve">or the aggrieved party</w:t>
      </w:r>
      <w:r>
        <w:t xml:space="preserve">], the </w:t>
      </w:r>
      <w:r>
        <w:rPr>
          <w:u w:val="single"/>
        </w:rPr>
        <w:t xml:space="preserve">department</w:t>
      </w:r>
      <w:r>
        <w:t xml:space="preserve"> [</w:t>
      </w:r>
      <w:r>
        <w:rPr>
          <w:strike/>
        </w:rPr>
        <w:t xml:space="preserve">executive director</w:t>
      </w:r>
      <w:r>
        <w:t xml:space="preserve">] shall pay the claim from the fund, subject to Section 1802.206.</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w:t>
      </w:r>
      <w:r>
        <w:rPr>
          <w:u w:val="single"/>
        </w:rPr>
        <w:t xml:space="preserve">department</w:t>
      </w:r>
      <w:r>
        <w:t xml:space="preserve"> [</w:t>
      </w:r>
      <w:r>
        <w:rPr>
          <w:strike/>
        </w:rPr>
        <w:t xml:space="preserve">executive director</w:t>
      </w:r>
      <w:r>
        <w:t xml:space="preserve">] shall pay to the aggrieved party the amount of actual damages </w:t>
      </w:r>
      <w:r>
        <w:rPr>
          <w:u w:val="single"/>
        </w:rPr>
        <w:t xml:space="preserve">as</w:t>
      </w:r>
      <w:r>
        <w:t xml:space="preserve"> determined by </w:t>
      </w:r>
      <w:r>
        <w:rPr>
          <w:u w:val="single"/>
        </w:rPr>
        <w:t xml:space="preserve">an administrative law judge with</w:t>
      </w:r>
      <w:r>
        <w:t xml:space="preserve"> the </w:t>
      </w:r>
      <w:r>
        <w:rPr>
          <w:u w:val="single"/>
        </w:rPr>
        <w:t xml:space="preserve">State Office of Administrative Hearings who presided over the hearing, subject to Section 1802.206</w:t>
      </w:r>
      <w:r>
        <w:t xml:space="preserve"> [</w:t>
      </w:r>
      <w:r>
        <w:rPr>
          <w:strike/>
        </w:rPr>
        <w:t xml:space="preserve">executive director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1802.206(a)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single aggrieved party more than $15,000 </w:t>
      </w:r>
      <w:r>
        <w:rPr>
          <w:u w:val="single"/>
        </w:rPr>
        <w:t xml:space="preserve">for all claims arising from a single auction</w:t>
      </w:r>
      <w:r>
        <w:t xml:space="preserve">.</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w:t>
      </w:r>
      <w:r>
        <w:rPr>
          <w:u w:val="single"/>
        </w:rPr>
        <w:t xml:space="preserve">arising from a single auction</w:t>
      </w:r>
      <w:r>
        <w:t xml:space="preserve"> may not exceed </w:t>
      </w:r>
      <w:r>
        <w:rPr>
          <w:u w:val="single"/>
        </w:rPr>
        <w:t xml:space="preserve">$100,000</w:t>
      </w:r>
      <w:r>
        <w:t xml:space="preserve"> [</w:t>
      </w:r>
      <w:r>
        <w:rPr>
          <w:strike/>
        </w:rPr>
        <w:t xml:space="preserve">$30,000</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1802.207, Occupations Code, is amended to read as follows:</w:t>
      </w:r>
    </w:p>
    <w:p w:rsidR="003F3435" w:rsidRDefault="0032493E">
      <w:pPr>
        <w:spacing w:line="480" w:lineRule="auto"/>
        <w:ind w:firstLine="720"/>
        <w:jc w:val="both"/>
      </w:pPr>
      <w:r>
        <w:t xml:space="preserve">Sec.</w:t>
      </w:r>
      <w:r xml:space="preserve">
        <w:t> </w:t>
      </w:r>
      <w:r>
        <w:t xml:space="preserve">1802.207.</w:t>
      </w:r>
      <w:r xml:space="preserve">
        <w:t> </w:t>
      </w:r>
      <w:r xml:space="preserve">
        <w:t> </w:t>
      </w:r>
      <w:r>
        <w:t xml:space="preserve">REIMBURSEMENT; INTEREST. </w:t>
      </w:r>
      <w:r>
        <w:t xml:space="preserve"> </w:t>
      </w:r>
      <w:r>
        <w:t xml:space="preserve">(a) </w:t>
      </w:r>
      <w:r>
        <w:t xml:space="preserve"> </w:t>
      </w:r>
      <w:r>
        <w:t xml:space="preserve">If the </w:t>
      </w:r>
      <w:r>
        <w:rPr>
          <w:u w:val="single"/>
        </w:rPr>
        <w:t xml:space="preserve">department</w:t>
      </w:r>
      <w:r>
        <w:t xml:space="preserve"> [</w:t>
      </w:r>
      <w:r>
        <w:rPr>
          <w:strike/>
        </w:rPr>
        <w:t xml:space="preserve">executive director</w:t>
      </w:r>
      <w:r>
        <w:t xml:space="preserve">]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w:t>
      </w:r>
      <w:r>
        <w:rPr>
          <w:u w:val="single"/>
        </w:rPr>
        <w:t xml:space="preserve">department</w:t>
      </w:r>
      <w:r>
        <w:t xml:space="preserve"> [</w:t>
      </w:r>
      <w:r>
        <w:rPr>
          <w:strike/>
        </w:rPr>
        <w:t xml:space="preserve">executive director</w:t>
      </w:r>
      <w:r>
        <w:t xml:space="preserve">] pays the claim.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1802.208, Occupations Code, is amended to read as follows:</w:t>
      </w:r>
    </w:p>
    <w:p w:rsidR="003F3435" w:rsidRDefault="0032493E">
      <w:pPr>
        <w:spacing w:line="480" w:lineRule="auto"/>
        <w:ind w:firstLine="720"/>
        <w:jc w:val="both"/>
      </w:pPr>
      <w:r>
        <w:t xml:space="preserve">Sec.</w:t>
      </w:r>
      <w:r xml:space="preserve">
        <w:t> </w:t>
      </w:r>
      <w:r>
        <w:t xml:space="preserve">1802.208.</w:t>
      </w:r>
      <w:r xml:space="preserve">
        <w:t> </w:t>
      </w:r>
      <w:r xml:space="preserve">
        <w:t> </w:t>
      </w:r>
      <w:r>
        <w:t xml:space="preserve">SUBROGATION.  If the </w:t>
      </w:r>
      <w:r>
        <w:rPr>
          <w:u w:val="single"/>
        </w:rPr>
        <w:t xml:space="preserve">department</w:t>
      </w:r>
      <w:r>
        <w:t xml:space="preserve"> [</w:t>
      </w:r>
      <w:r>
        <w:rPr>
          <w:strike/>
        </w:rPr>
        <w:t xml:space="preserve">executive director</w:t>
      </w:r>
      <w:r>
        <w:t xml:space="preserve">] pays a claim against an auctioneer, the department is subrogated to all rights of the aggrieved party against the auctioneer to the extent of the amount paid to the aggrieved party.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1802.251, Occupations Code, is amended to read as follows:</w:t>
      </w:r>
    </w:p>
    <w:p w:rsidR="003F3435" w:rsidRDefault="0032493E">
      <w:pPr>
        <w:spacing w:line="480" w:lineRule="auto"/>
        <w:ind w:firstLine="720"/>
        <w:jc w:val="both"/>
      </w:pPr>
      <w:r>
        <w:t xml:space="preserve">Sec.</w:t>
      </w:r>
      <w:r xml:space="preserve">
        <w:t> </w:t>
      </w:r>
      <w:r>
        <w:t xml:space="preserve">1802.251.</w:t>
      </w:r>
      <w:r xml:space="preserve">
        <w:t> </w:t>
      </w:r>
      <w:r xml:space="preserve">
        <w:t> </w:t>
      </w:r>
      <w:r>
        <w:rPr>
          <w:u w:val="single"/>
        </w:rPr>
        <w:t xml:space="preserve">DISCIPLINARY ACTION; ADMINISTRATIVE PENALTY</w:t>
      </w:r>
      <w:r>
        <w:t xml:space="preserve"> [</w:t>
      </w:r>
      <w:r>
        <w:rPr>
          <w:strike/>
        </w:rPr>
        <w:t xml:space="preserve">DENIAL OF APPLICATION; SUSPENSION OR REVOCATION OF LICENSE</w:t>
      </w:r>
      <w:r>
        <w:t xml:space="preserve">].  The commission or executive director may </w:t>
      </w:r>
      <w:r>
        <w:rPr>
          <w:u w:val="single"/>
        </w:rPr>
        <w:t xml:space="preserve">take any action or impose a penalty under Subchapter F or G, Chapter 51, against an</w:t>
      </w:r>
      <w:r>
        <w:t xml:space="preserve"> [</w:t>
      </w:r>
      <w:r>
        <w:rPr>
          <w:strike/>
        </w:rPr>
        <w:t xml:space="preserve">deny an application for a license or suspend or revoke the license of any</w:t>
      </w:r>
      <w:r>
        <w:t xml:space="preserve">] auctioneer </w:t>
      </w:r>
      <w:r>
        <w:rPr>
          <w:u w:val="single"/>
        </w:rPr>
        <w:t xml:space="preserve">or associate auctioneer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w:t>
      </w:r>
      <w:r>
        <w:rPr>
          <w:u w:val="single"/>
        </w:rPr>
        <w:t xml:space="preserve">or property</w:t>
      </w:r>
      <w:r>
        <w:t xml:space="preserve"> belonging to another that is in the auctioneer's possession </w:t>
      </w:r>
      <w:r>
        <w:rPr>
          <w:u w:val="single"/>
        </w:rPr>
        <w:t xml:space="preserve">or</w:t>
      </w:r>
      <w:r>
        <w:t xml:space="preserve"> [</w:t>
      </w:r>
      <w:r>
        <w:rPr>
          <w:strike/>
        </w:rPr>
        <w:t xml:space="preserve">and</w:t>
      </w:r>
      <w:r>
        <w:t xml:space="preserve">] commingling funds of another with the auctioneer's funds or failing to keep the funds of another in an escrow or trust account;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violating a rule or order of the commission or executive director</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1802.252(a)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revoke a license issued under this chapter if the </w:t>
      </w:r>
      <w:r>
        <w:rPr>
          <w:u w:val="single"/>
        </w:rPr>
        <w:t xml:space="preserve">department</w:t>
      </w:r>
      <w:r>
        <w:t xml:space="preserve"> [</w:t>
      </w:r>
      <w:r>
        <w:rPr>
          <w:strike/>
        </w:rPr>
        <w:t xml:space="preserve">executive director</w:t>
      </w:r>
      <w:r>
        <w:t xml:space="preserve">] makes a payment from the fund as the result of an action of the license holder.</w:t>
      </w:r>
    </w:p>
    <w:p w:rsidR="003F3435" w:rsidRDefault="0032493E">
      <w:pPr>
        <w:spacing w:line="480" w:lineRule="auto"/>
        <w:ind w:firstLine="720"/>
        <w:jc w:val="both"/>
      </w:pPr>
      <w:r>
        <w:t xml:space="preserve">(c)</w:t>
      </w:r>
      <w:r xml:space="preserve">
        <w:t> </w:t>
      </w:r>
      <w:r xml:space="preserve">
        <w:t> </w:t>
      </w:r>
      <w:r>
        <w:t xml:space="preserve">An auctioneer </w:t>
      </w:r>
      <w:r>
        <w:rPr>
          <w:u w:val="single"/>
        </w:rPr>
        <w:t xml:space="preserve">or associate auctioneer</w:t>
      </w:r>
      <w:r>
        <w:t xml:space="preserve"> is not eligible for a new license until the auctioneer </w:t>
      </w:r>
      <w:r>
        <w:rPr>
          <w:u w:val="single"/>
        </w:rPr>
        <w:t xml:space="preserve">or associate auctioneer</w:t>
      </w:r>
      <w:r>
        <w:t xml:space="preserve"> has repaid in full the amount paid from the fund on the auctioneer's account, including interest[</w:t>
      </w:r>
      <w:r>
        <w:rPr>
          <w:strike/>
        </w:rPr>
        <w:t xml:space="preserve">,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hearing is held;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executive director issues a new probated license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1802.253,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If the department proposes to deny</w:t>
      </w:r>
      <w:r>
        <w:t xml:space="preserve"> [</w:t>
      </w:r>
      <w:r>
        <w:rPr>
          <w:strike/>
        </w:rPr>
        <w:t xml:space="preserve">Before denying</w:t>
      </w:r>
      <w:r>
        <w:t xml:space="preserve">] an application for a license </w:t>
      </w:r>
      <w:r>
        <w:rPr>
          <w:u w:val="single"/>
        </w:rPr>
        <w:t xml:space="preserve">or take a disciplinary action or impose an administrative penalty against a license holder, the applicant or license holder is entitled to</w:t>
      </w:r>
      <w:r>
        <w:t xml:space="preserve"> [</w:t>
      </w:r>
      <w:r>
        <w:rPr>
          <w:strike/>
        </w:rPr>
        <w:t xml:space="preserve">, the commission or executive director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the matter for</w:t>
      </w:r>
      <w:r>
        <w:t xml:space="preserve">] a hearing [</w:t>
      </w:r>
      <w:r>
        <w:rPr>
          <w:strike/>
        </w:rPr>
        <w:t xml:space="preserve">to be conducted by the State Office of Administrative Hearings;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before the hearing date, notify the applicant in writing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charges alleged or the question to be determined at the hearing;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and location of the hearing</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relating to a license denial or disciplinary action by the department under this chapter is a contested case under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1802.301(a),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acts as an auctioneer </w:t>
      </w:r>
      <w:r>
        <w:rPr>
          <w:u w:val="single"/>
        </w:rPr>
        <w:t xml:space="preserve">or an associate auctioneer</w:t>
      </w:r>
      <w:r>
        <w:t xml:space="preserve"> without a license.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1802.056(b) and (c);</w:t>
      </w:r>
    </w:p>
    <w:p w:rsidR="003F3435" w:rsidRDefault="0032493E">
      <w:pPr>
        <w:spacing w:line="480" w:lineRule="auto"/>
        <w:ind w:firstLine="1440"/>
        <w:jc w:val="both"/>
      </w:pPr>
      <w:r>
        <w:t xml:space="preserve">(2)</w:t>
      </w:r>
      <w:r xml:space="preserve">
        <w:t> </w:t>
      </w:r>
      <w:r xml:space="preserve">
        <w:t> </w:t>
      </w:r>
      <w:r>
        <w:t xml:space="preserve">Section 1802.059;</w:t>
      </w:r>
    </w:p>
    <w:p w:rsidR="003F3435" w:rsidRDefault="0032493E">
      <w:pPr>
        <w:spacing w:line="480" w:lineRule="auto"/>
        <w:ind w:firstLine="1440"/>
        <w:jc w:val="both"/>
      </w:pPr>
      <w:r>
        <w:t xml:space="preserve">(3)</w:t>
      </w:r>
      <w:r xml:space="preserve">
        <w:t> </w:t>
      </w:r>
      <w:r xml:space="preserve">
        <w:t> </w:t>
      </w:r>
      <w:r>
        <w:t xml:space="preserve">Section 1802.060;</w:t>
      </w:r>
    </w:p>
    <w:p w:rsidR="003F3435" w:rsidRDefault="0032493E">
      <w:pPr>
        <w:spacing w:line="480" w:lineRule="auto"/>
        <w:ind w:firstLine="1440"/>
        <w:jc w:val="both"/>
      </w:pPr>
      <w:r>
        <w:t xml:space="preserve">(4)</w:t>
      </w:r>
      <w:r xml:space="preserve">
        <w:t> </w:t>
      </w:r>
      <w:r xml:space="preserve">
        <w:t> </w:t>
      </w:r>
      <w:r>
        <w:t xml:space="preserve">Section 1802.103(b);</w:t>
      </w:r>
    </w:p>
    <w:p w:rsidR="003F3435" w:rsidRDefault="0032493E">
      <w:pPr>
        <w:spacing w:line="480" w:lineRule="auto"/>
        <w:ind w:firstLine="1440"/>
        <w:jc w:val="both"/>
      </w:pPr>
      <w:r>
        <w:t xml:space="preserve">(5)</w:t>
      </w:r>
      <w:r xml:space="preserve">
        <w:t> </w:t>
      </w:r>
      <w:r xml:space="preserve">
        <w:t> </w:t>
      </w:r>
      <w:r>
        <w:t xml:space="preserve">Section 1802.109;</w:t>
      </w:r>
    </w:p>
    <w:p w:rsidR="003F3435" w:rsidRDefault="0032493E">
      <w:pPr>
        <w:spacing w:line="480" w:lineRule="auto"/>
        <w:ind w:firstLine="1440"/>
        <w:jc w:val="both"/>
      </w:pPr>
      <w:r>
        <w:t xml:space="preserve">(6)</w:t>
      </w:r>
      <w:r xml:space="preserve">
        <w:t> </w:t>
      </w:r>
      <w:r xml:space="preserve">
        <w:t> </w:t>
      </w:r>
      <w:r>
        <w:t xml:space="preserve">Section 1802.154;</w:t>
      </w:r>
    </w:p>
    <w:p w:rsidR="003F3435" w:rsidRDefault="0032493E">
      <w:pPr>
        <w:spacing w:line="480" w:lineRule="auto"/>
        <w:ind w:firstLine="1440"/>
        <w:jc w:val="both"/>
      </w:pPr>
      <w:r>
        <w:t xml:space="preserve">(7)</w:t>
      </w:r>
      <w:r xml:space="preserve">
        <w:t> </w:t>
      </w:r>
      <w:r xml:space="preserve">
        <w:t> </w:t>
      </w:r>
      <w:r>
        <w:t xml:space="preserve">Section 1802.156;</w:t>
      </w:r>
    </w:p>
    <w:p w:rsidR="003F3435" w:rsidRDefault="0032493E">
      <w:pPr>
        <w:spacing w:line="480" w:lineRule="auto"/>
        <w:ind w:firstLine="1440"/>
        <w:jc w:val="both"/>
      </w:pPr>
      <w:r>
        <w:t xml:space="preserve">(8)</w:t>
      </w:r>
      <w:r xml:space="preserve">
        <w:t> </w:t>
      </w:r>
      <w:r xml:space="preserve">
        <w:t> </w:t>
      </w:r>
      <w:r>
        <w:t xml:space="preserve">Section 1802.201;</w:t>
      </w:r>
    </w:p>
    <w:p w:rsidR="003F3435" w:rsidRDefault="0032493E">
      <w:pPr>
        <w:spacing w:line="480" w:lineRule="auto"/>
        <w:ind w:firstLine="1440"/>
        <w:jc w:val="both"/>
      </w:pPr>
      <w:r>
        <w:t xml:space="preserve">(9)</w:t>
      </w:r>
      <w:r xml:space="preserve">
        <w:t> </w:t>
      </w:r>
      <w:r xml:space="preserve">
        <w:t> </w:t>
      </w:r>
      <w:r>
        <w:t xml:space="preserve">Section 1802.206(b); and</w:t>
      </w:r>
    </w:p>
    <w:p w:rsidR="003F3435" w:rsidRDefault="0032493E">
      <w:pPr>
        <w:spacing w:line="480" w:lineRule="auto"/>
        <w:ind w:firstLine="1440"/>
        <w:jc w:val="both"/>
      </w:pPr>
      <w:r>
        <w:t xml:space="preserve">(10)</w:t>
      </w:r>
      <w:r xml:space="preserve">
        <w:t> </w:t>
      </w:r>
      <w:r xml:space="preserve">
        <w:t> </w:t>
      </w:r>
      <w:r>
        <w:t xml:space="preserve">Section 1802.303.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changes in law made by this Act to Section 1802.103, Occupations Code, apply only to the term of a member of the Auctioneer Advisory Board appointed to the board on or after the effective date of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to Chapter 1802,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repeal by this Act of Section 1802.303, Occupations Code, does not apply to an offense committed under that section before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this Act apply only to conduct constituting a violation of Chapter 1802, Occupations Code, that occurs on or after the effective date of this Act.</w:t>
      </w:r>
      <w:r xml:space="preserve">
        <w:t> </w:t>
      </w:r>
      <w:r xml:space="preserve">
        <w:t> </w:t>
      </w:r>
      <w:r>
        <w:t xml:space="preserve">Conduct constituting a violation of Chapter 1802, Occupations Code, that occurs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4416 was passed by the House on May 6, 2023, by the following vote:</w:t>
      </w:r>
      <w:r xml:space="preserve">
        <w:t> </w:t>
      </w:r>
      <w:r xml:space="preserve">
        <w:t> </w:t>
      </w:r>
      <w:r>
        <w:t xml:space="preserve">Yeas 137, Nays 1,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4416 was passed by the Senate on May 21,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