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Landgraf, Tepper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Springer)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4446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8,</w:t>
      </w:r>
      <w:r xml:space="preserve">
        <w:t> </w:t>
      </w:r>
      <w:r>
        <w:t xml:space="preserve">2023; May</w:t>
      </w:r>
      <w:r xml:space="preserve">
        <w:t> </w:t>
      </w:r>
      <w:r>
        <w:t xml:space="preserve">12,</w:t>
      </w:r>
      <w:r xml:space="preserve">
        <w:t> </w:t>
      </w:r>
      <w:r>
        <w:t xml:space="preserve">2023, read first time and referred to Committee on Local Government; May</w:t>
      </w:r>
      <w:r xml:space="preserve">
        <w:t> </w:t>
      </w:r>
      <w:r>
        <w:t xml:space="preserve">17,</w:t>
      </w:r>
      <w:r xml:space="preserve">
        <w:t> </w:t>
      </w:r>
      <w:r>
        <w:t xml:space="preserve">2023, reported favorably by the following vote:</w:t>
      </w:r>
      <w:r>
        <w:t xml:space="preserve"> </w:t>
      </w:r>
      <w:r>
        <w:t xml:space="preserve"> </w:t>
      </w:r>
      <w:r>
        <w:t xml:space="preserve">Yeas 8, Nays 1; May</w:t>
      </w:r>
      <w:r xml:space="preserve">
        <w:t> </w:t>
      </w:r>
      <w:r>
        <w:t xml:space="preserve">17,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Parker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certain licensing and permitting requirements for game rooms; authorizing an occupational permit or license; authorizing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234.134, Local Government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county may require that an owner or operator of a game room obtain a license or permit or renew a license or permit on a periodic basis to own or operate a game room in the county. An application for a license or permit must be made in accordance with </w:t>
      </w:r>
      <w:r>
        <w:rPr>
          <w:u w:val="single"/>
        </w:rPr>
        <w:t xml:space="preserve">Section 234.1341 and with</w:t>
      </w:r>
      <w:r>
        <w:t xml:space="preserve"> regulations adopted by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may require that a person employed by a game room, other than an owner or operator, obtain a license or permit or renew a license or permit on a periodic basis to be employed by a game room in the county.  An application for a license or permit must be made in accordance with Section 234.1342 and with regulations adopted by the county.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234, Local Government Code, is amended by adding Sections 234.1341 and 234.1342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234.1341.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APPLICATION FOR OWNER OR OPERATOR LICENSE OR PERMIT.  (a) </w:t>
      </w:r>
      <w:r>
        <w:rPr>
          <w:u w:val="single"/>
        </w:rPr>
        <w:t xml:space="preserve"> </w:t>
      </w:r>
      <w:r>
        <w:rPr>
          <w:u w:val="single"/>
        </w:rPr>
        <w:t xml:space="preserve">A county requiring a person to obtain a license or permit to own or operate a game room in the county shall require the person to submit a completed application as provided by this section for issuance or renewal of the license or permit and an application fee of $1,000 as required by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form developed by the county under this section must require the applicant to provide the following information: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business, including a copy of the assumed name certificate;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legal name, social security number, date of birth, and other relevant information concerning each person who owns at least five percent of the business or serves in a management role for the business;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and contact information of the owner of the property where the game room is located;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concerning any other game room previously or currently operated by the applicant;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applicant's fingerprints;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copy of the applicant's valid state-issued driver's license or personal identification card and social security card;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applicant's consent for a criminal history record information check of the applicant.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234.1342.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APPLICATION FOR EMPLOYEE LICENSE OR PERMIT.  (a) </w:t>
      </w:r>
      <w:r>
        <w:rPr>
          <w:u w:val="single"/>
        </w:rPr>
        <w:t xml:space="preserve"> </w:t>
      </w:r>
      <w:r>
        <w:rPr>
          <w:u w:val="single"/>
        </w:rPr>
        <w:t xml:space="preserve">A county requiring a person to obtain a license or permit to be employed by a game room in the county shall require the person to submit a completed application as provided by this section for issuance or renewal of the license or permit and an application fee of $50 as required by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form developed by the county under this section must require the applicant to provide the following information: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person's legal name, social security number, date of birth, and other relevant information;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person's criminal history;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applicant's fingerprints;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copy of the applicant's valid state-issued driver's license or personal identification card and social security card;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recent photograph of the applicant's face and a recent photograph of the applicant's full body;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applicant's consent for a criminal history record information check of the applicant.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may not issue or renew a license or permit for an applicant who has been previously convicted of a Class B misdemeanor or higher criminal offense.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shall send a copy of fingerprints obtained under this section to the Department of Public Safety to allow the department to create a permanent record of the fingerprints in the criminal justice information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to a license or permit issued or renewed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