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88R14429 SCP-D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Bhojani, Morales of Harris, Ordaz,</w:t>
      </w:r>
      <w:r xml:space="preserve">
        <w:tab wTab="150" tlc="none" cTlc="0"/>
      </w:r>
      <w:r>
        <w:t xml:space="preserve">H.B.</w:t>
      </w:r>
      <w:r xml:space="preserve">
        <w:t> </w:t>
      </w:r>
      <w:r>
        <w:t xml:space="preserve">No.</w:t>
      </w:r>
      <w:r xml:space="preserve">
        <w:t> </w:t>
      </w:r>
      <w:r>
        <w:t xml:space="preserve">4451</w:t>
      </w:r>
    </w:p>
    <w:p w:rsidR="003F3435" w:rsidRDefault="0032493E">
      <w:pPr>
        <w:jc w:val="both"/>
      </w:pPr>
      <w:r xml:space="preserve">
        <w:t> </w:t>
      </w:r>
      <w:r xml:space="preserve">
        <w:t> </w:t>
      </w:r>
      <w:r xml:space="preserve">
        <w:t> </w:t>
      </w:r>
      <w:r xml:space="preserve">
        <w:t> </w:t>
      </w:r>
      <w:r xml:space="preserve">
        <w:t> </w:t>
      </w:r>
      <w:r>
        <w:t xml:space="preserve">Bumgarner, Clardy</w:t>
      </w:r>
    </w:p>
    <w:p w:rsidR="003F3435" w:rsidRDefault="003F3435"/>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report by the Texas Workforce Commission regarding apprenticeship opportunities in this state for emerging and high-demand industries.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302, Labor Code, is amended by adding Section 302.0191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302.0191.</w:t>
      </w:r>
      <w:r>
        <w:rPr>
          <w:u w:val="single"/>
        </w:rPr>
        <w:t xml:space="preserve"> </w:t>
      </w:r>
      <w:r>
        <w:rPr>
          <w:u w:val="single"/>
        </w:rPr>
        <w:t xml:space="preserve"> </w:t>
      </w:r>
      <w:r>
        <w:rPr>
          <w:u w:val="single"/>
        </w:rPr>
        <w:t xml:space="preserve">REPORT ON AVAILABLE APPRENTICESHIPS.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"Apprenticeship program"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industry-recognized training program, as defined by Section 302.252;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apprenticeship training program, as defined by Section 133.001, Education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"Emerging and high-demand industry" means an industry or occupation described by the report required under Section 302.019.</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September 1 of each year, the commission shall, in consultation with each local workforce development board, prepare and submit to the legislature a report on available apprenticeship programs in this state and make recommendations to expand the availability of apprenticeship programs in emerging and high-demand industries. The report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 data 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total number of active apprenticeship programs, categorized by the industries included in the North American Industry Classification System;</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total number of active apprentices, categorized by the industries included in the North American Industry Classification System;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total occupational demand for each industry, categorized by each occupation in the industry for which an apprenticeship program may be established;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make recommendations to expand available apprenticeship programs for emerging and  high-demand industries with higher employment demand relative to the total number of active apprentices and apprenticeship programs.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may collaborate and consult with the council or the Apprenticeship and Training Advisory Committee, as designated by the council, to develop recommendations for the report under Subsection (b).</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provide a copy of the report to the council or the Apprenticeship and Training Advisory Committee, as designated by the council, at the same time as the report required under Section 133.006(b), Education Code.</w:t>
      </w:r>
      <w:r>
        <w:t xml:space="preserve"> </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September 1, 2024, the commission shall prepare and submit the initial report required by Section 302.0191, Labor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4451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