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88R9850 JON-F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4499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view of the state capitol.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3151.003, Government Code, is amended to read as follows:</w:t>
      </w:r>
    </w:p>
    <w:p w:rsidR="003F3435" w:rsidRDefault="0032493E">
      <w:pPr>
        <w:spacing w:line="480" w:lineRule="auto"/>
        <w:ind w:firstLine="720"/>
        <w:jc w:val="both"/>
      </w:pPr>
      <w:r>
        <w:t xml:space="preserve">Sec.</w:t>
      </w:r>
      <w:r xml:space="preserve">
        <w:t> </w:t>
      </w:r>
      <w:r>
        <w:t xml:space="preserve">3151.003.</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the construction, renovation, or equipment of the Darrell K Royal-Texas Memorial Stadium or to improvements related to the stadium, except that the height of the stadium or a related improvement may not exceed 666 feet above sea level;</w:t>
      </w:r>
    </w:p>
    <w:p w:rsidR="003F3435" w:rsidRDefault="0032493E">
      <w:pPr>
        <w:spacing w:line="480" w:lineRule="auto"/>
        <w:ind w:firstLine="1440"/>
        <w:jc w:val="both"/>
      </w:pPr>
      <w:r>
        <w:t xml:space="preserve">(2)</w:t>
      </w:r>
      <w:r xml:space="preserve">
        <w:t> </w:t>
      </w:r>
      <w:r xml:space="preserve">
        <w:t> </w:t>
      </w:r>
      <w:r>
        <w:t xml:space="preserve">the construction, redevelopment, or improvement of 11th Street pursuant to the East 11th and 12th Streets Redevelopment Program, except that the height of an improvement may not exceed 600 feet above sea level;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construction, redevelopment, or improvement of Robert Mueller Municipal Airport under a redevelopment and reuse plan for the airport adopted by the City of Austin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construction, redevelopment, or improvement of the area bounded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Red River Street;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San Jacinto Boulevard;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one-half block between East 7th Street and East 8th Street;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one-half block between East 6th Street and East 7th Street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