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employment and retirement consequences for an educator convicted of or placed on deferred adjudication community supervision for the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62;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or deferred adjudication community supervision granted on the basis of an offense under Section 43.24,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procedures described by Subsections (b) and (c) apply only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to</w:t>
      </w:r>
      <w:r>
        <w:t xml:space="preserve">] conviction of or placement on deferred adjudication community supervision for an offense for which a defendant is required to register as a sex offender under Chapter 62, Code of Criminal Procedure;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to</w:t>
      </w:r>
      <w:r>
        <w:t xml:space="preserve">] conviction of a felony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of or placement on deferred adjudication community supervision for an offense under Section 43.24,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"qualifying felony" means an offense that is punishable as a felony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(2)</w:t>
      </w:r>
      <w:r xml:space="preserve">
        <w:t> </w:t>
      </w:r>
      <w:r xml:space="preserve">
        <w:t> </w:t>
      </w:r>
      <w:r>
        <w:t xml:space="preserve">Section 21.12 (improper relationship between educator and student);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22.011 (sexual assault) or Section 22.021 (aggravated sexual assault)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43.24 (sale, distribution, or display of harmful material to minor)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42.018, Code of Criminal Procedure, as amended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824.009, Government Code, as amended by this Act, applies only to an offense committed on or after the effective date of this Act. An offense committed before that date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4520 was passed by the House on May 1, 2023, by the following vote:</w:t>
      </w:r>
      <w:r xml:space="preserve">
        <w:t> </w:t>
      </w:r>
      <w:r xml:space="preserve">
        <w:t> </w:t>
      </w:r>
      <w:r>
        <w:t xml:space="preserve">Yeas 137,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4520 was passed by the Senate on May 22, 2023,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