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 et al.</w:t>
      </w:r>
      <w:r>
        <w:t xml:space="preserve"> (Senate Sponsor</w:t>
      </w:r>
      <w:r xml:space="preserve">
        <w:t> </w:t>
      </w:r>
      <w:r>
        <w:t xml:space="preserve">-</w:t>
      </w:r>
      <w:r xml:space="preserve">
        <w:t> </w:t>
      </w:r>
      <w:r>
        <w:t xml:space="preserve">Hall)</w:t>
      </w:r>
      <w:r xml:space="preserve">
        <w:tab wTab="150" tlc="none" cTlc="0"/>
      </w:r>
      <w:r>
        <w:t xml:space="preserve">H.B.</w:t>
      </w:r>
      <w:r xml:space="preserve">
        <w:t> </w:t>
      </w:r>
      <w:r>
        <w:t xml:space="preserve">No.</w:t>
      </w:r>
      <w:r xml:space="preserve">
        <w:t> </w:t>
      </w:r>
      <w:r>
        <w:t xml:space="preserve">4524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Business &amp; Commerce; May</w:t>
      </w:r>
      <w:r xml:space="preserve">
        <w:t> </w:t>
      </w:r>
      <w:r>
        <w:t xml:space="preserve">22,</w:t>
      </w:r>
      <w:r xml:space="preserve">
        <w:t> </w:t>
      </w:r>
      <w:r>
        <w:t xml:space="preserve">2023, reported adversely, with favorable Committee Substitute by the following vote:</w:t>
      </w:r>
      <w:r>
        <w:t xml:space="preserve"> </w:t>
      </w:r>
      <w:r>
        <w:t xml:space="preserve"> </w:t>
      </w:r>
      <w:r>
        <w:t xml:space="preserve">Yeas 11,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4524</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conducting certain medical examinations using telemedicine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 Labor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this subsection, "telehealth services" and "telemedicine medical services" have the meanings assigned by Section 111.001, Occupations Code.  The commissioner may order an examination under this section to be conducted using telehealth services or telemedicine medical services if the commissioner determines conducting the examination in that manner is necessary to ensure access to a timely examination by a qualified doctor and the employee consents to the use of telehealth services or telemedicine medical services in conducting the examination.  During an examination conducted using telehealth services or telemedicine medical services under this subsection, a health care practitioner must be physically present in the room in which the employee is located to assist in conducting the examination and administering any necessary testing.  The commissioner may adopt rules related to examinations performed using telehealth services or telemedicine medical services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408, Labor Code, is amended by adding Section 408.1231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408.1231.</w:t>
      </w:r>
      <w:r>
        <w:rPr>
          <w:u w:val="single"/>
        </w:rPr>
        <w:t xml:space="preserve"> </w:t>
      </w:r>
      <w:r>
        <w:rPr>
          <w:u w:val="single"/>
        </w:rPr>
        <w:t xml:space="preserve"> </w:t>
      </w:r>
      <w:r>
        <w:rPr>
          <w:u w:val="single"/>
        </w:rPr>
        <w:t xml:space="preserve">CONDUCTING CERTAIN MEDICAL EXAMINATIONS USING TELEHEALTH SERVICES OR TELEMEDICINE MEDICAL SERVICES.  (a)  In this section, "telehealth services" and "telemedicine medical services" have the meanings assigned by Section 111.001,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employee's treating doctor or another doctor authorized by the division to certify maximum medical improvement or assign an impairment rating under Section 408.123 may certify maximum medical improvement or assign an impairment rating during a medical examination performed by the doctor using telehealth services or telemedicine medical services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consents to the use of telehealth services or telemedicine medical services in conducting the examination;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examination is of a musculoskeletal injury or diagnosis involving: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hand or upper extremities;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foot, including toes and heel;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spine and musculoskeletal structures of the torso;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commissioner determines there is good cause to conduct the examination using telehealth services or telemedicine medical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an examination conducted using telehealth services or telemedicine medical services under Subsection (b), a health care practitioner must be physically present in the room in which the employee is located to assist in conducting the examination and administering any necessary testing unless a doctor: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determined that the employee is not at maximum medical improvement;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maximum medical improvement during an examination and based on the examination concluded there was no possibility of impairment.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408.0041, Labor Code, as amended by this Act, and Section 408.1231, Labor Code, as added by this Act, apply only to a medical examination conducted on or after the effective date of this Act.  A medical examination conducted before that date is governed by the law in effect on the date the examination was conducted,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March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