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88R18987 MCF-F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Vasut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4593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inquests a justice of the peace conducts by videoconference in certain circumstances.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Article 49.05(b), Code of Criminal Procedure,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justice of the peace may conduct an inquest: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at the place where the death occurred;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where the body was found;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rPr>
          <w:u w:val="single"/>
        </w:rPr>
        <w:t xml:space="preserve">by videoconference with an individual who is: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designated by the justice of the peace;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present with the body for a death described by Article 49.04(a)(6) or (7);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 xml:space="preserve">
        <w:t> </w:t>
      </w:r>
      <w:r xml:space="preserve">
        <w:t> </w:t>
      </w:r>
      <w:r>
        <w:t xml:space="preserve">at any other place determined to be reasonable by the justice.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4593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