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88R18894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Meyer, 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collection of consumer debt incurred by certain individuals as a result of identity theft.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392, Finance Code, is amended by adding Section 392.308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392.308.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CONSUMER VICTIM OF IDENTITY THEFT.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"Family violence" has the meaning assigned by Section 71.004, Family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"Human trafficking" means conduct that constitutes an offense under Section 20A.02,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"Identity theft"</w:t>
      </w:r>
      <w:r>
        <w:rPr>
          <w:u w:val="single"/>
        </w:rPr>
        <w:t xml:space="preserve"> </w:t>
      </w:r>
      <w:r>
        <w:rPr>
          <w:u w:val="single"/>
        </w:rPr>
        <w:t xml:space="preserve">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violation of Section 521.051, Business &amp; Commerce Code, or a substantially similar federal law or law in another state;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criminal offense described by Section 32.51, Penal Code, or a substantially similar federal law or law in another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"Person with a disability" has the meaning assigned by Section 48.002, Human Resources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consumer debt that is a home loan, as defined by Chapter 343.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creditor, debt collector, or third-party debt collector may not attempt to collect a consumer debt or a portion of a consumer debt if the consumer provides: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criminal complaint alleging the commission of an offense under Section 32.51, Penal Code, or a substantially similar federal law or law in another state, for which the consumer was a victim, accompanied by a statement identifying the consumer debt or the portion of consumer debt that resulted from the offense;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order issued under Section 521.103, Business &amp; Commerce Code, or a substantially similar federal law or law in another state, declaring the consumer a victim of identity theft;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consumer is a victim of family violence, a victim of human trafficking, or a person with a disability, an affidavit or unsworn declaration under Chapter 132, Civil Practice and Remedies Code, declaring the consumer a victim of identity theft.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or unsworn declaration under Subsection (c)(3)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consumer is a victim of identity theft;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documentation verifying the consumer's identity, which may include a copy of the consumer's passport or a copy of a driver's license or state identification card issued to the consumer by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a Federal Trade Commission identity theft victim's report, completed, signed, and filed by the consumer: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affirming that the consumer is a victim of identity theft;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the consumer debt or affected portion of the consumer debt incurred as a result of identity theft;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supporting documentation that the consumer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 of family violence, as demonstrated by: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one or more of the following orders protecting the tenant or an occupant from family violence: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ex parte order issued under Chapter 83, Family Code;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protective order issued under Chapter 85, Family Code;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order of emergency protection under Article 17.292, Code of Criminal Procedure;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documentation of the family violence against the tenant or an occupant from: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health care services provider who examined the victim;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mental health services provider who examined or evaluated the victim;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advocate as defined by Section 93.001, Family Code, who assisted the victim;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 of human trafficking, as demonstrated by: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from a federal, state, or tribal governmental entity;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from a nongovernmental organization authorized to make a determination that a consumer is a victim of human trafficking by a governmental entity under Subparagraph (i);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from members of a human trafficking task force, including a victim service provider affiliated with a nongovernmental organization or task force that is authorized to make a determination that a consumer is a victim of human trafficking by a governmental entity described by Subparagraph (i);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the consumer is a victim of human trafficking from a court of competent jurisdiction in a case where the issue of whether the consumer is a victim of human trafficking is a central issue of the case;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attesting that the consumer is a victim of human trafficking, signed or certified by the consumer and a person described by Subparagraph (i), (ii), (iii), or (iv);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with a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creditor, debt collector, or third-party debt collector who receives notice that a consumer debt is a result of identity theft from a victim of identity theft in accordance with Subsection (c):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immediately cease efforts to collect the disputed debt or disputed portion of the debt from the victim of identity theft;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send to each person who has previously received a report relating to that debt from the creditor, debt collector, or third-party debt collector notice that the debt is disputed under this section and not collectable from the victim of identity theft;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sell the debt or transfer it for consideration, except to collect the debt from a responsible person other than the victim of identity theft;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may, if the disputed debt or disputed portion of the debt is secured by tangible personal property, enforce the security interest under Chapter 9, Business &amp; Commerce Code, but may not collect or seek to collect any deficiency from the victim of identity theft.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creditor, debt collector, or third-party debt collector has a good faith reason to believe that a consumer has disputed a consumer debt or portion of a consumer debt under this section based on a material misrepresentation that the consumer is a victim of identity theft, the creditor, debt collector, or third-party debt collector may file suit in a court of competent jurisdiction to collect the debt from the consumer, unless the alleged perpetrator of identity theft is named in documentation provided by the consumer under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suit under Subsection (f), the creditor, debt collector, or third-party debt collector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show by clear and convincing evidence that the consumer is not a victim of identity theft;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consumer prevails in the suit, pay the consumer's court costs, attorney's fees, and damages.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