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88R18894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Meyer, Plesa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4641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4641: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Capriglione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4641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collection of consumer debt incurred by certain individuals as a result of identity theft.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392, Finance Code, is amended by adding Section 392.308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392.308.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CONSUMER VICTIM OF IDENTITY THEFT.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"Family violence" has the meaning assigned by Section 71.004, Family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"Human trafficking" means conduct that constitutes an offense under Section 20A.02, Penal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"Identity theft"</w:t>
      </w:r>
      <w:r>
        <w:rPr>
          <w:u w:val="single"/>
        </w:rPr>
        <w:t xml:space="preserve"> </w:t>
      </w:r>
      <w:r>
        <w:rPr>
          <w:u w:val="single"/>
        </w:rPr>
        <w:t xml:space="preserve">means: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violation of Section 521.051, Business &amp; Commerce Code, or a substantially similar federal law or law in another state;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criminal offense described by Section 32.51, Penal Code, or a substantially similar federal law or law in another state.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"Person with a disability" has the meaning assigned by Section 48.002, Human Resources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consumer debt that is a home loan, as defined by Chapter 343.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creditor, debt collector, or third-party debt collector may not attempt to collect a consumer debt or a portion of a consumer debt if the consumer provides: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criminal complaint alleging the commission of an offense under Section 32.51, Penal Code, or a substantially similar federal law or law in another state, for which the consumer was a victim, accompanied by a statement identifying the consumer debt or the portion of consumer debt that resulted from the offense;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order issued under Section 521.103, Business &amp; Commerce Code, or a substantially similar federal law or law in another state, declaring the consumer a victim of identity theft;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consumer is a victim of family violence, a victim of human trafficking, or a person with a disability, an affidavit or unsworn declaration under Chapter 132, Civil Practice and Remedies Code, declaring the consumer a victim of identity theft.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affidavit or unsworn declaration under Subsection (c)(3)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consumer is a victim of identity theft;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documentation verifying the consumer's identity, which may include a copy of the consumer's passport or a copy of a driver's license or state identification card issued to the consumer by the Department of Public Safety;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copy of a Federal Trade Commission identity theft victim's report, completed, signed, and filed by the consumer: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affirming that the consumer is a victim of identity theft;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identifying the consumer debt or affected portion of the consumer debt incurred as a result of identity theft;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supporting documentation that the consumer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victim of family violence, as demonstrated by: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copy of one or more of the following orders protecting the tenant or an occupant from family violence: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temporary ex parte order issued under Chapter 83, Family Code;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protective order issued under Chapter 85, Family Code; or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order of emergency protection under Article 17.292, Code of Criminal Procedure;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copy of documentation of the family violence against the tenant or an occupant from: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licensed health care services provider who examined the victim;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licensed mental health services provider who examined or evaluated the victim; or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advocate as defined by Section 93.001, Family Code, who assisted the victim;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victim of human trafficking, as demonstrated by: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determination from a federal, state, or tribal governmental entity;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determination from a nongovernmental organization authorized to make a determination that a consumer is a victim of human trafficking by a governmental entity under Subparagraph (i);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determination from members of a human trafficking task force, including a victim service provider affiliated with a nongovernmental organization or task force that is authorized to make a determination that a consumer is a victim of human trafficking by a governmental entity described by Subparagraph (i);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determination that the consumer is a victim of human trafficking from a court of competent jurisdiction in a case where the issue of whether the consumer is a victim of human trafficking is a central issue of the case;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attesting that the consumer is a victim of human trafficking, signed or certified by the consumer and a person described by Subparagraph (i), (ii), (iii), or (iv);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with a disability.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creditor, debt collector, or third-party debt collector who receives notice that a consumer debt is a result of identity theft from a victim of identity theft in accordance with Subsection (c):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immediately cease efforts to collect the disputed debt or disputed portion of the debt from the victim of identity theft;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send to each person who has previously received a report relating to that debt from the creditor, debt collector, or third-party debt collector notice that the debt is disputed under this section and not collectable from the victim of identity theft;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sell the debt or transfer it for consideration, except to collect the debt from a responsible person other than the victim of identity theft;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may, if the disputed debt or disputed portion of the debt is secured by tangible personal property, enforce the security interest under Chapter 9, Business &amp; Commerce Code, but may not collect or seek to collect any deficiency from the victim of identity theft.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creditor, debt collector, or third-party debt collector has a good faith reason to believe that a consumer has disputed a consumer debt or portion of a consumer debt under this section based on a material misrepresentation that the consumer is a victim of identity theft, the creditor, debt collector, or third-party debt collector may file suit in a court of competent jurisdiction to collect the debt from the consumer, unless the alleged perpetrator of identity theft is named in documentation provided by the consumer under Subsection (c).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suit under Subsection (f), the creditor, debt collector, or third-party debt collector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show by clear and convincing evidence that the consumer is not a victim of identity theft;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consumer prevails in the suit, pay the consumer's court costs, attorney's fees, and damages.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4641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