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online global marketplaces.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121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121.  ONLINE GLOBAL MARKETPLACES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"online global marketplace" means a person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for consideration, including consideration deducted as a fee from the transaction, an online application, software, an Internet website, a system, or another medium through which a good or service in this state is advertised or offered to the public as available;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regulated by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directly or indirectly provides or maintains an Internet platform for goods or services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payment system that facilitates a transaction between two platform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transmitting or otherwise communicating the offer or acceptance of a transaction between two platform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owning or operating the electronic or physical infrastructure or technology that brings two or more platform users together;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virtual currency, as defined by Section 12.001, that platform users are allowed or required to use to transact;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software development or research and development activities related to any of the activities described by this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ONLINE GLOBAL MARKETPLACE PROHIBITED.  (a)  In this section, "online global marketplace" has the meaning assigned by Section 121.001,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or municipality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regulate the operation of an online global marketplace;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online global marketplace to provide personally identifiable information of its Internet platform users without an administrative subpoena or court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