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operations of a health care provider participation program by the Nacogdoches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298H to read as follows:</w:t>
      </w:r>
    </w:p>
    <w:p w:rsidR="003F3435" w:rsidRDefault="0032493E">
      <w:pPr>
        <w:spacing w:line="480" w:lineRule="auto"/>
        <w:jc w:val="center"/>
      </w:pPr>
      <w:r>
        <w:rPr>
          <w:u w:val="single"/>
        </w:rPr>
        <w:t xml:space="preserve">CHAPTER 298H. NACOGDOCHES COUNTY HOSPITAL DISTRICT HEALTH CARE PROVIDER PARTICIPATION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directors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Nacogdoches County Hospital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"Institutional health care provider" means a nonpublic hospital located in the district that provides inpatient hospital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"Paying provider" means an institutional health care provider required to make a mandatory payment under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"Program" means the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298H.002.</w:t>
      </w:r>
      <w:r>
        <w:rPr>
          <w:u w:val="single"/>
        </w:rPr>
        <w:t xml:space="preserve"> </w:t>
      </w:r>
      <w:r>
        <w:rPr>
          <w:u w:val="single"/>
        </w:rPr>
        <w:t xml:space="preserve"> </w:t>
      </w:r>
      <w:r>
        <w:rPr>
          <w:u w:val="single"/>
        </w:rPr>
        <w:t xml:space="preserve">APPLICABILITY.  This chapter applies only to the Nacogdoches County Hospital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298H.003.</w:t>
      </w:r>
      <w:r>
        <w:rPr>
          <w:u w:val="single"/>
        </w:rPr>
        <w:t xml:space="preserve"> </w:t>
      </w:r>
      <w:r>
        <w:rPr>
          <w:u w:val="single"/>
        </w:rPr>
        <w:t xml:space="preserve"> </w:t>
      </w:r>
      <w:r>
        <w:rPr>
          <w:u w:val="single"/>
        </w:rPr>
        <w:t xml:space="preserve">HEALTH CARE PROVIDER PARTICIPATION PROGRAM; PARTICIPATION IN PROGRAM. (a) The board may authorize the district to participate in a health care provider participation program on the affirmative vote of a majority of the board, subject to the provisions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authorize the district to participate in a health care provider participation program under Chapter 300 or 300A.</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298H.004.</w:t>
      </w:r>
      <w:r>
        <w:rPr>
          <w:u w:val="single"/>
        </w:rPr>
        <w:t xml:space="preserve"> </w:t>
      </w:r>
      <w:r>
        <w:rPr>
          <w:u w:val="single"/>
        </w:rPr>
        <w:t xml:space="preserve"> </w:t>
      </w:r>
      <w:r>
        <w:rPr>
          <w:u w:val="single"/>
        </w:rPr>
        <w:t xml:space="preserve">EXPIRATION.  (a)</w:t>
      </w:r>
      <w:r>
        <w:rPr>
          <w:u w:val="single"/>
        </w:rPr>
        <w:t xml:space="preserve"> </w:t>
      </w:r>
      <w:r>
        <w:rPr>
          <w:u w:val="single"/>
        </w:rPr>
        <w:t xml:space="preserve"> </w:t>
      </w:r>
      <w:r>
        <w:rPr>
          <w:u w:val="single"/>
        </w:rPr>
        <w:t xml:space="preserve">Subject to Section 298H.153(d), the authority of the district to administer and operate a program under this chapter expires December 31,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expires December 31, 2027.</w:t>
      </w:r>
    </w:p>
    <w:p w:rsidR="003F3435" w:rsidRDefault="0032493E">
      <w:pPr>
        <w:spacing w:line="480" w:lineRule="auto"/>
        <w:jc w:val="center"/>
      </w:pPr>
      <w:r>
        <w:rPr>
          <w:u w:val="single"/>
        </w:rPr>
        <w:t xml:space="preserve">SUBCHAPTER B.  POWERS AND DUTIES OF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298H.051.</w:t>
      </w:r>
      <w:r>
        <w:rPr>
          <w:u w:val="single"/>
        </w:rPr>
        <w:t xml:space="preserve"> </w:t>
      </w:r>
      <w:r>
        <w:rPr>
          <w:u w:val="single"/>
        </w:rPr>
        <w:t xml:space="preserve"> </w:t>
      </w:r>
      <w:r>
        <w:rPr>
          <w:u w:val="single"/>
        </w:rPr>
        <w:t xml:space="preserve">LIMITATION ON AUTHORITY TO REQUIRE MANDATORY PAYMENT.  The board may require a mandatory payment authorized under this chapter by an institutional health care provider located in the district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298H.052.</w:t>
      </w:r>
      <w:r>
        <w:rPr>
          <w:u w:val="single"/>
        </w:rPr>
        <w:t xml:space="preserve"> </w:t>
      </w:r>
      <w:r>
        <w:rPr>
          <w:u w:val="single"/>
        </w:rPr>
        <w:t xml:space="preserve"> </w:t>
      </w:r>
      <w:r>
        <w:rPr>
          <w:u w:val="single"/>
        </w:rPr>
        <w:t xml:space="preserve">RULES AND PROCEDURES.  The board may adopt rules relating to the administration of the program, including collection of the mandatory payments, expenditures, audits, and other administrative aspects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298H.053.</w:t>
      </w:r>
      <w:r>
        <w:rPr>
          <w:u w:val="single"/>
        </w:rPr>
        <w:t xml:space="preserve"> </w:t>
      </w:r>
      <w:r>
        <w:rPr>
          <w:u w:val="single"/>
        </w:rPr>
        <w:t xml:space="preserve"> </w:t>
      </w:r>
      <w:r>
        <w:rPr>
          <w:u w:val="single"/>
        </w:rPr>
        <w:t xml:space="preserve">INSTITUTIONAL HEALTH CARE PROVIDER REPORTING.  If the board authorizes the district to participate in a program under this chapter, the board may require each institutional health care provider to submit to the district a copy of any financial and utilization data reported in the provider's Medicare cost report submitted for the most recent fiscal year for which the provider submitted the Medicare cost report.</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298H.101.</w:t>
      </w:r>
      <w:r>
        <w:rPr>
          <w:u w:val="single"/>
        </w:rPr>
        <w:t xml:space="preserve"> </w:t>
      </w:r>
      <w:r>
        <w:rPr>
          <w:u w:val="single"/>
        </w:rPr>
        <w:t xml:space="preserve"> </w:t>
      </w:r>
      <w:r>
        <w:rPr>
          <w:u w:val="single"/>
        </w:rPr>
        <w:t xml:space="preserve">HEARING.  (a) 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board shall publish notice of the hearing in a newspaper of general circulation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298H.102.</w:t>
      </w:r>
      <w:r>
        <w:rPr>
          <w:u w:val="single"/>
        </w:rPr>
        <w:t xml:space="preserve"> </w:t>
      </w:r>
      <w:r>
        <w:rPr>
          <w:u w:val="single"/>
        </w:rPr>
        <w:t xml:space="preserve"> </w:t>
      </w:r>
      <w:r>
        <w:rPr>
          <w:u w:val="single"/>
        </w:rPr>
        <w:t xml:space="preserve">DEPOSITORY.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funds collected under this chapter shall be secured in the manner provided for securing other district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298H.103.</w:t>
      </w:r>
      <w:r>
        <w:rPr>
          <w:u w:val="single"/>
        </w:rPr>
        <w:t xml:space="preserve"> </w:t>
      </w:r>
      <w:r>
        <w:rPr>
          <w:u w:val="single"/>
        </w:rPr>
        <w:t xml:space="preserve"> </w:t>
      </w:r>
      <w:r>
        <w:rPr>
          <w:u w:val="single"/>
        </w:rPr>
        <w:t xml:space="preserve">LOCAL PROVIDER PARTICIPATION FUND; AUTHORIZED USES OF MONEY.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district attributable to the mandatory payments authorized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of the district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district to the state to provide the nonfederal share of Medicaid supplemental 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rate enhancements for nonpublic hospitals in the Medicaid managed care service area in which the district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reimbursement to nonpublic hospitals for which federal matching funds are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298H.151(d), pay the administrative expenses of the district in administering the program, including collateralization of deposits;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 mandatory payment collected in error from a paying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providers a proportionate share of the money that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the nonfederal share of Medicaid supplemental payments or rate enhancements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the nonfederal share of Medicaid supplemental payments or rate enhancements described by Subdivision (1);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funds to the Health and Human Services Commission if the district is legally required to transfer the funds to address a disallowance of federal matching funds with respect to Medicaid supplemental payments for which the district made intergovernmental transfers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local provider participation fund may not be commingled with other district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with respect to an intergovernmental transfer of funds described by Subsection (c)(1) made by the district, any funds received by the state, district, or other entity as a result of that transfer may not be used by the state, district, or other entity to 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298H.151.</w:t>
      </w:r>
      <w:r>
        <w:rPr>
          <w:u w:val="single"/>
        </w:rPr>
        <w:t xml:space="preserve"> </w:t>
      </w:r>
      <w:r>
        <w:rPr>
          <w:u w:val="single"/>
        </w:rPr>
        <w:t xml:space="preserve"> </w:t>
      </w:r>
      <w:r>
        <w:rPr>
          <w:u w:val="single"/>
        </w:rPr>
        <w:t xml:space="preserve">MANDATORY PAYMENTS BASED ON PAYING PROVIDER NET PATIENT REVENUE.  (a)  If the board authorizes a health care provider participation program under this chapter, the board may require a mandatory payment to be assessed, either annually or periodically throughout the year at the discretion of the board, on the net patient revenue of each institutional health care provider located in the district. </w:t>
      </w:r>
      <w:r>
        <w:rPr>
          <w:u w:val="single"/>
        </w:rPr>
        <w:t xml:space="preserve"> </w:t>
      </w:r>
      <w:r>
        <w:rPr>
          <w:u w:val="single"/>
        </w:rPr>
        <w:t xml:space="preserve">The board shall provide an institutional health care provider written notice of each assessment under this subsection, and the provider has 30 calendar days following the date of receipt of the notice to make the assessed mandatory payment. </w:t>
      </w:r>
      <w:r>
        <w:rPr>
          <w:u w:val="single"/>
        </w:rPr>
        <w:t xml:space="preserve"> </w:t>
      </w:r>
      <w:r>
        <w:rPr>
          <w:u w:val="single"/>
        </w:rPr>
        <w:t xml:space="preserve">In the first year in which the mandatory payment is required, the mandatory payment is assessed on the net patient revenue of an institutional health care provider, as determined by the provider's Medicare cost report submitted for the most recent fiscal year for which the provider submitted the Medicare cost report. </w:t>
      </w:r>
      <w:r>
        <w:rPr>
          <w:u w:val="single"/>
        </w:rPr>
        <w:t xml:space="preserve"> </w:t>
      </w:r>
      <w:r>
        <w:rPr>
          <w:u w:val="single"/>
        </w:rPr>
        <w:t xml:space="preserve">If the mandatory payment is required, the district shall periodically update the amount of the mandatory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determined in a manner that ensures the revenue generated qualifies for federal matching funds under federal law, consistent with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requires a mandatory payment authorized under this chapter, the board shall set the amount of the mandatory payment, subject to the limitations of this chapter.  The aggregate amount of the mandatory payments required of all paying providers in the district may not exceed six percent of the aggregate net patient revenue from hospital services provided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298H.103(c)(1). The annual amount of revenue from the mandatory payments used by the district may not exceed $150,000, plus the cost of collateralization of deposits, regardless of actual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provider may not add a mandatory payment required under this section as a surcharge to a patient.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mandatory payment assessed under this chapter is not a tax for hospital purposes for purposes of Section 9, Article IX, Texas Constitution, or Section 1069.301, Special District Local Laws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298H.152.</w:t>
      </w:r>
      <w:r>
        <w:rPr>
          <w:u w:val="single"/>
        </w:rPr>
        <w:t xml:space="preserve"> </w:t>
      </w:r>
      <w:r>
        <w:rPr>
          <w:u w:val="single"/>
        </w:rPr>
        <w:t xml:space="preserve"> </w:t>
      </w:r>
      <w:r>
        <w:rPr>
          <w:u w:val="single"/>
        </w:rPr>
        <w:t xml:space="preserve">ASSESSMENT AND COLLECTION OF MANDATORY PAYMENTS.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charged by the district with the assessment and collection of the mandatory payments may not charge the district a fee for assessing and collecting the payments unless the district authorizes the fee in writing.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charged with the assessment and collection of the mandatory payments is an official of the district, any revenue from a fee authorized under Subsection (b) shall be deposited in the district general fund and, if appropriate, shall be reported as fees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298H.153.</w:t>
      </w:r>
      <w:r>
        <w:rPr>
          <w:u w:val="single"/>
        </w:rPr>
        <w:t xml:space="preserve"> </w:t>
      </w:r>
      <w:r>
        <w:rPr>
          <w:u w:val="single"/>
        </w:rPr>
        <w:t xml:space="preserve"> </w:t>
      </w:r>
      <w:r>
        <w:rPr>
          <w:u w:val="single"/>
        </w:rPr>
        <w:t xml:space="preserve">PURPOSE; CORRECTION OF INVALID PROVISION OR PROCEDURE; LIMITATION OF AUTHORITY.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purpose of this chapter is to authorize the district to establish a program to enable the district to collect the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authorize the district to collect the mandatory payments for the purpose of raising general revenue or any amount in excess of the amount reasonably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the nonfederal share of a Medicaid supplemental payment program or the Medicaid managed care rate enhancements for nonpublic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 the administrative expenses of the district associated with activities under this chapter and other uses of the fund described by Section 298H.103(c).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w:rPr>
          <w:u w:val="single"/>
        </w:rPr>
        <w:t xml:space="preserve"> </w:t>
      </w:r>
      <w:r>
        <w:rPr>
          <w:u w:val="single"/>
        </w:rPr>
        <w:t xml:space="preserve"> </w:t>
      </w:r>
      <w:r>
        <w:rPr>
          <w:u w:val="single"/>
        </w:rPr>
        <w:t xml:space="preserve">A rule adopted under this section may not create, impose, or materially expand the legal or financial liability or responsibility of the district or an institutional health care provider in the district beyond the provisions of this chapter.</w:t>
      </w:r>
      <w:r>
        <w:rPr>
          <w:u w:val="single"/>
        </w:rPr>
        <w:t xml:space="preserve"> </w:t>
      </w:r>
      <w:r>
        <w:rPr>
          <w:u w:val="single"/>
        </w:rPr>
        <w:t xml:space="preserve"> </w:t>
      </w:r>
      <w:r>
        <w:rPr>
          <w:u w:val="single"/>
        </w:rPr>
        <w:t xml:space="preserve">This section does not require the board to adopt a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only assess and collect a mandatory payment authorized under this chapter if a waiver program, rate enhancement, or reimbursement described by Section 298H.103(c)(1) is available for nonpublic hospitals located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4700 was passed by the House on April 28, 2023, by the following vote:</w:t>
      </w:r>
      <w:r xml:space="preserve">
        <w:t> </w:t>
      </w:r>
      <w:r xml:space="preserve">
        <w:t> </w:t>
      </w:r>
      <w:r>
        <w:t xml:space="preserve">Yeas 117, Nays 26,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4700 was passed by the Senate on May 16,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