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88R9931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4728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independent organization certified for the ERCOT power region to require information from and registration by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LARGE ELECTRICAL LOADS.  The independent organization certified under Section 39.151 for the ERCOT power region may require a person seeking to receive retail electric service for a facility that the organization anticipates will require a large electrical load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organization any information about the person or the existing or future load of the facility that is reasonably necessary for the purposes described by Section 39.151(a), including telemetry of the facility's real-time electrical load;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the facility with the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