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88R13543 JAM-D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Lopez of Cameron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4742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provision of financial assistance from the flood infrastructure fund for certain projects.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15.531, Water Code, is amended by amending Subdivisions (1) and (2) and adding Subdivision (1-a)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"Artificial drainage system" means a system to remove floodwater in a community that lacks topographic relief, slope, and naturally defined floodways.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(1-a)</w:t>
      </w:r>
      <w:r xml:space="preserve">
        <w:t> </w:t>
      </w:r>
      <w:r xml:space="preserve">
        <w:t> </w:t>
      </w:r>
      <w:r>
        <w:t xml:space="preserve">"Eligible political subdivision" means a district or authority created under Section 52, Article III, or Section 59, Article XVI, Texas Constitution, a municipality, or a county.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"Flood project" means a drainage, flood mitigation, or flood control project,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planning and design activities;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work to obtain regulatory approval to provide nonstructural and structural flood mitigation and drainage;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construction of structural flood mitigation and drainage infrastructure</w:t>
      </w:r>
      <w:r>
        <w:rPr>
          <w:u w:val="single"/>
        </w:rPr>
        <w:t xml:space="preserve">, including an artificial drainage system</w:t>
      </w:r>
      <w: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construction and implementation of nonstructural projects, including projects that use nature-based features to protect, mitigate, or reduce flood risk.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I, Chapter 15, Water Code, is amended by adding Section 15.5345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15.5345.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PRIORITIZATION OF AND LOAN FORGIVENESS FOR PROJECTS BY CERTAIN DISTRICTS OR AUTHORITIES.  (a)  This section applies only to an eligible political subdivision that is a district or authority created under Section 52, Article III, or Section 59, Article XVI, Texas Constitution, and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located in a county located on the international border;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completed a hydrologic and hydraulic study for the territory of the district or authority.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by rule shall establish a program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prioritizes the provision from the fund of grants or no-interest loans to a district or authority for the construction or improvement of an artificial drainage system;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provides loan forgiveness for a loan made under Subdivision (1) for the construction of an artificial drainage system.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by rule shall adopt scoring criteria to prioritize projects by a district or authority that are eligible for financial assistance under this section.  The criteria must give priority to artificial drainage projects in areas with low or moderate income that have a regional effect and who serve communities for whom drainage problems have a demonstrated effect on human health.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Loan forgiveness described by Subsection (b)(2) may, for a period not to exceed five years, annually forgive not less than 10 percent or more than 20 percent of a loan made from the fund under this section.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15.536, Water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15.536.</w:t>
      </w:r>
      <w:r xml:space="preserve">
        <w:t> </w:t>
      </w:r>
      <w:r xml:space="preserve">
        <w:t> </w:t>
      </w:r>
      <w:r>
        <w:t xml:space="preserve">APPROVAL OF APPLICATIONS.  </w:t>
      </w:r>
      <w:r>
        <w:rPr>
          <w:u w:val="single"/>
        </w:rPr>
        <w:t xml:space="preserve">(a)</w:t>
      </w:r>
      <w:r>
        <w:t xml:space="preserve">  On review and recommendation by the executive administrator, the board may approve an application only if the board finds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application and the assistance applied for meet the requirements of this subchapter and board rules;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application demonstrates a sufficient level of cooperation among eligible political subdivisions and includes all of the eligible political subdivisions substantially affected by the flood project;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taxes or other revenue, or both the taxes and other revenue, pledged by the applicant will be sufficient to meet all the obligations assumed by the eligible political subdivision.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(a)(3) does not apply to an application for a loan to a district or authority under Section 15.5345.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4742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