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4773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unconditional designation of physicians as participating providers in a managed care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8, Insurance Code, is amended by adding Chapter 1462 to read as follows:</w:t>
      </w:r>
    </w:p>
    <w:p w:rsidR="003F3435" w:rsidRDefault="0032493E">
      <w:pPr>
        <w:spacing w:line="480" w:lineRule="auto"/>
        <w:jc w:val="center"/>
      </w:pPr>
      <w:r>
        <w:rPr>
          <w:u w:val="single"/>
        </w:rPr>
        <w:t xml:space="preserve">CHAPTER 1462. UNCONDITIONAL DESIGNATION AS PREFERRED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1462.001.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"Managed care plan" means a health benefit plan under which health care services are provided to enrollees through contracts with physicians and that requires enrollees to use participating physicians or that provides a different level of coverage for enrollees who use participating physicians. The term includes a health benefit plan issued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health maintenance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preferred provider benefit plan issuer;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entity that issues a health benefit plan, including 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"Participating physician" means a physician who has directly or indirectly contracted with a health benefit plan issuer to provide services to enrollees.</w:t>
      </w:r>
    </w:p>
    <w:p w:rsidR="003F3435" w:rsidRDefault="0032493E">
      <w:pPr>
        <w:spacing w:line="480" w:lineRule="auto"/>
        <w:ind w:firstLine="1440"/>
        <w:jc w:val="both"/>
      </w:pPr>
      <w:r>
        <w:rPr>
          <w:u w:val="single"/>
        </w:rPr>
        <w:t xml:space="preserve">(3)"Physician" means an individual licensed to practice medicine in this state. The term does not include an individual holding a license to practice administrative medicine under Section 155.009, Occupations Code.</w:t>
      </w:r>
    </w:p>
    <w:p w:rsidR="003F3435" w:rsidRDefault="0032493E">
      <w:pPr>
        <w:spacing w:line="480" w:lineRule="auto"/>
        <w:ind w:firstLine="720"/>
        <w:jc w:val="both"/>
      </w:pPr>
      <w:r>
        <w:rPr>
          <w:u w:val="single"/>
        </w:rPr>
        <w:t xml:space="preserve">Sec.1462.002.</w:t>
      </w:r>
      <w:r>
        <w:rPr>
          <w:u w:val="single"/>
        </w:rPr>
        <w:t xml:space="preserve"> </w:t>
      </w:r>
      <w:r>
        <w:rPr>
          <w:u w:val="single"/>
        </w:rPr>
        <w:t xml:space="preserve"> </w:t>
      </w:r>
      <w:r>
        <w:rPr>
          <w:u w:val="single"/>
        </w:rPr>
        <w:t xml:space="preserve">APPLICABILITY OF CHAPTER. </w:t>
      </w:r>
      <w:r>
        <w:rPr>
          <w:u w:val="single"/>
        </w:rPr>
        <w:t xml:space="preserve"> </w:t>
      </w:r>
      <w:r>
        <w:rPr>
          <w:u w:val="single"/>
        </w:rPr>
        <w:t xml:space="preserve">(a)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primary care coverage plan under Chapter 1579; and</w:t>
      </w:r>
    </w:p>
    <w:p w:rsidR="003F3435" w:rsidRDefault="0032493E">
      <w:pPr>
        <w:spacing w:line="480" w:lineRule="auto"/>
        <w:ind w:firstLine="1440"/>
        <w:jc w:val="both"/>
      </w:pPr>
      <w:r>
        <w:rPr>
          <w:u w:val="single"/>
        </w:rPr>
        <w:t xml:space="preserve">(4)a basic coverage under Chapter 1601.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 coverage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health plan program under Chapter 62,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Medicaid managed care program operated under Chapter 533,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1462.003.</w:t>
      </w:r>
      <w:r>
        <w:rPr>
          <w:u w:val="single"/>
        </w:rPr>
        <w:t xml:space="preserve"> </w:t>
      </w:r>
      <w:r>
        <w:rPr>
          <w:u w:val="single"/>
        </w:rPr>
        <w:t xml:space="preserve"> </w:t>
      </w:r>
      <w:r>
        <w:rPr>
          <w:u w:val="single"/>
        </w:rPr>
        <w:t xml:space="preserve">UNCONDITIONAL DESIGNATION AS PARTICIPATING PHYSICIAN.  Notwithstanding any other law, any physician may apply for a designation as a participating provider in a managed care plan, and the managed care plan issuer or administrator shall designate the physician as a participating physician in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1462.004.</w:t>
      </w:r>
      <w:r>
        <w:rPr>
          <w:u w:val="single"/>
        </w:rPr>
        <w:t xml:space="preserve"> </w:t>
      </w:r>
      <w:r>
        <w:rPr>
          <w:u w:val="single"/>
        </w:rPr>
        <w:t xml:space="preserve"> </w:t>
      </w:r>
      <w:r>
        <w:rPr>
          <w:u w:val="single"/>
        </w:rPr>
        <w:t xml:space="preserve">REQUIRED REIMBURSEMENT RATE.  A managed care plan shall reimburse a participating physician designated under Section 1462.003 at a rate 90% of the highest contracted rated for the same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1462, Insurance Code, as added by this Act, applies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