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88R16115 ANG-D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4812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permissible accountability interventions for certain school districts with low-performing campuses.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39A.107(c),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If the commissioner does not approve a campus turnaround plan, the commissioner </w:t>
      </w:r>
      <w:r>
        <w:rPr>
          <w:u w:val="single"/>
        </w:rPr>
        <w:t xml:space="preserve">may</w:t>
      </w:r>
      <w:r>
        <w:t xml:space="preserve"> [</w:t>
      </w:r>
      <w:r>
        <w:rPr>
          <w:strike/>
        </w:rPr>
        <w:t xml:space="preserve">shall</w:t>
      </w:r>
      <w:r>
        <w:t xml:space="preserve">] order: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appointment of a board of managers to govern the school district as provided by Section 39A.202;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alternative management of the campus;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closure of the campus.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39A.111,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39A.111.</w:t>
      </w:r>
      <w:r xml:space="preserve">
        <w:t> </w:t>
      </w:r>
      <w:r xml:space="preserve">
        <w:t> </w:t>
      </w:r>
      <w:r>
        <w:t xml:space="preserve">CONTINUED UNACCEPTABLE PERFORMANCE RATING. </w:t>
      </w:r>
      <w:r>
        <w:t xml:space="preserve"> </w:t>
      </w:r>
      <w:r>
        <w:t xml:space="preserve">If a campus is considered to have an unacceptable performance rating for five consecutive school years, the commissioner, subject to Section 39A.112, </w:t>
      </w:r>
      <w:r>
        <w:rPr>
          <w:u w:val="single"/>
        </w:rPr>
        <w:t xml:space="preserve">may</w:t>
      </w:r>
      <w:r>
        <w:t xml:space="preserve"> [</w:t>
      </w:r>
      <w:r>
        <w:rPr>
          <w:strike/>
        </w:rPr>
        <w:t xml:space="preserve">shall</w:t>
      </w:r>
      <w:r>
        <w:t xml:space="preserve">] order: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appointment of a board of managers to govern the school district as provided by Section 39A.202;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closure of the campus.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4812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