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4842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civil service for fire 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143.003, Local Government Code, is amended by adding new subsection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"Civilian Oversight Commission" means any civilian body created or appointed by a political subdivision to practice oversight, monitoring, or investigations of fire fighters or law enforcement officers or departments.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143, Local Government Code is amended by adding a new Section 143.017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143.017.</w:t>
      </w:r>
      <w:r>
        <w:rPr>
          <w:u w:val="single"/>
        </w:rPr>
        <w:t xml:space="preserve"> </w:t>
      </w:r>
      <w:r>
        <w:rPr>
          <w:u w:val="single"/>
        </w:rPr>
        <w:t xml:space="preserve"> </w:t>
      </w:r>
      <w:r>
        <w:rPr>
          <w:u w:val="single"/>
        </w:rPr>
        <w:t xml:space="preserve">INVESTIGATIONS OF EMPLOYEES. </w:t>
      </w:r>
      <w:r>
        <w:rPr>
          <w:u w:val="single"/>
        </w:rPr>
        <w:t xml:space="preserve"> </w:t>
      </w:r>
      <w:r>
        <w:rPr>
          <w:u w:val="single"/>
        </w:rPr>
        <w:t xml:space="preserve">For purposes of this Chapter, an investigation shall not be  performed by a civilian oversight commission, as defined in  143.003,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143.089(3), Local Government Code, is amended by amending subsection (b) and adding new subsections (i) and (j) to read as follows:</w:t>
      </w:r>
    </w:p>
    <w:p w:rsidR="003F3435" w:rsidRDefault="0032493E">
      <w:pPr>
        <w:spacing w:line="480" w:lineRule="auto"/>
        <w:ind w:firstLine="720"/>
        <w:jc w:val="both"/>
      </w:pPr>
      <w:r>
        <w:t xml:space="preserve">Sec.</w:t>
      </w:r>
      <w:r xml:space="preserve">
        <w:t> </w:t>
      </w:r>
      <w:r>
        <w:t xml:space="preserve">143.089.</w:t>
      </w:r>
      <w:r xml:space="preserve">
        <w:t> </w:t>
      </w:r>
      <w:r xml:space="preserve">
        <w:t> </w:t>
      </w:r>
      <w:r>
        <w:t xml:space="preserve">PERSONNEL FILE.  (a) </w:t>
      </w:r>
      <w:r>
        <w:t xml:space="preserve"> </w:t>
      </w:r>
      <w:r>
        <w:t xml:space="preserve">The director or the director's designee shall maintain a personnel file on each fire fighter and police officer. </w:t>
      </w:r>
      <w:r>
        <w:t xml:space="preserve"> </w:t>
      </w:r>
      <w:r>
        <w:t xml:space="preserve">The personnel file must contain any letter, memorandum, or document relating to:</w:t>
      </w:r>
    </w:p>
    <w:p w:rsidR="003F3435" w:rsidRDefault="0032493E">
      <w:pPr>
        <w:spacing w:line="480" w:lineRule="auto"/>
        <w:ind w:firstLine="1440"/>
        <w:jc w:val="both"/>
      </w:pPr>
      <w:r>
        <w:t xml:space="preserve">(1)</w:t>
      </w:r>
      <w:r xml:space="preserve">
        <w:t> </w:t>
      </w:r>
      <w:r xml:space="preserve">
        <w:t> </w:t>
      </w:r>
      <w:r>
        <w:t xml:space="preserve">a commendation, congratulation, or honor bestowed on the fire fighter or police officer by a member of the public or by the employing department for an action, duty, or activity that relates to the person's official duties;</w:t>
      </w:r>
    </w:p>
    <w:p w:rsidR="003F3435" w:rsidRDefault="0032493E">
      <w:pPr>
        <w:spacing w:line="480" w:lineRule="auto"/>
        <w:ind w:firstLine="1440"/>
        <w:jc w:val="both"/>
      </w:pPr>
      <w:r>
        <w:t xml:space="preserve">(2)</w:t>
      </w:r>
      <w:r xml:space="preserve">
        <w:t> </w:t>
      </w:r>
      <w:r xml:space="preserve">
        <w:t> </w:t>
      </w:r>
      <w:r>
        <w:t xml:space="preserve">any misconduct by the fire fighter or police officer if the letter, memorandum, or document is from the employing department and if the misconduct resulted in disciplinary action by the employing department in accordance with this chapter; and</w:t>
      </w:r>
    </w:p>
    <w:p w:rsidR="003F3435" w:rsidRDefault="0032493E">
      <w:pPr>
        <w:spacing w:line="480" w:lineRule="auto"/>
        <w:ind w:firstLine="1440"/>
        <w:jc w:val="both"/>
      </w:pPr>
      <w:r>
        <w:t xml:space="preserve">(3)</w:t>
      </w:r>
      <w:r xml:space="preserve">
        <w:t> </w:t>
      </w:r>
      <w:r xml:space="preserve">
        <w:t> </w:t>
      </w:r>
      <w:r>
        <w:t xml:space="preserve">the periodic evaluation of the fire fighter or police officer by a supervisor.</w:t>
      </w:r>
    </w:p>
    <w:p w:rsidR="003F3435" w:rsidRDefault="0032493E">
      <w:pPr>
        <w:spacing w:line="480" w:lineRule="auto"/>
        <w:ind w:firstLine="720"/>
        <w:jc w:val="both"/>
      </w:pPr>
      <w:r>
        <w:t xml:space="preserve">(b)</w:t>
      </w:r>
      <w:r xml:space="preserve">
        <w:t> </w:t>
      </w:r>
      <w:r xml:space="preserve">
        <w:t> </w:t>
      </w:r>
      <w:r>
        <w:t xml:space="preserve">A letter, memorandum, or document relating to alleged misconduct by the fire fighter or police officer may not be placed in the person's personnel file if the employing department determines that there is insufficient evidence to sustain the charge of misconduct.  </w:t>
      </w:r>
      <w:r>
        <w:rPr>
          <w:u w:val="single"/>
        </w:rPr>
        <w:t xml:space="preserve">Letters, memorandum, or documents related to alleged misconduct are confidential while the investigation is pending. </w:t>
      </w:r>
      <w:r>
        <w:rPr>
          <w:u w:val="single"/>
        </w:rPr>
        <w:t xml:space="preserve"> </w:t>
      </w:r>
      <w:r>
        <w:rPr>
          <w:u w:val="single"/>
        </w:rPr>
        <w:t xml:space="preserve">For purposes consistent with Section 1701.451, Occupations Code, a law enforcement agency hiring a police officer is entitled to view the contents of an investigation file made confidential under this subsection.</w:t>
      </w:r>
    </w:p>
    <w:p w:rsidR="003F3435" w:rsidRDefault="0032493E">
      <w:pPr>
        <w:spacing w:line="480" w:lineRule="auto"/>
        <w:ind w:firstLine="720"/>
        <w:jc w:val="both"/>
      </w:pPr>
      <w:r>
        <w:t xml:space="preserve">(c)</w:t>
      </w:r>
      <w:r xml:space="preserve">
        <w:t> </w:t>
      </w:r>
      <w:r xml:space="preserve">
        <w:t> </w:t>
      </w:r>
      <w:r>
        <w:t xml:space="preserve">A letter, memorandum, or document relating to disciplinary action taken against the fire fighter or police officer or to alleged misconduct by the fire fighter or police officer that is placed in the person's personnel file as provided by Subsection (a)(2) shall be removed from the employee's file if the commission finds that:</w:t>
      </w:r>
    </w:p>
    <w:p w:rsidR="003F3435" w:rsidRDefault="0032493E">
      <w:pPr>
        <w:spacing w:line="480" w:lineRule="auto"/>
        <w:ind w:firstLine="1440"/>
        <w:jc w:val="both"/>
      </w:pPr>
      <w:r>
        <w:t xml:space="preserve">(1)</w:t>
      </w:r>
      <w:r xml:space="preserve">
        <w:t> </w:t>
      </w:r>
      <w:r xml:space="preserve">
        <w:t> </w:t>
      </w:r>
      <w:r>
        <w:t xml:space="preserve">the disciplinary action was taken without just cause; or</w:t>
      </w:r>
    </w:p>
    <w:p w:rsidR="003F3435" w:rsidRDefault="0032493E">
      <w:pPr>
        <w:spacing w:line="480" w:lineRule="auto"/>
        <w:ind w:firstLine="1440"/>
        <w:jc w:val="both"/>
      </w:pPr>
      <w:r>
        <w:t xml:space="preserve">(2)</w:t>
      </w:r>
      <w:r xml:space="preserve">
        <w:t> </w:t>
      </w:r>
      <w:r xml:space="preserve">
        <w:t> </w:t>
      </w:r>
      <w:r>
        <w:t xml:space="preserve">the charge of misconduct was not supported by sufficient evidence.</w:t>
      </w:r>
    </w:p>
    <w:p w:rsidR="003F3435" w:rsidRDefault="0032493E">
      <w:pPr>
        <w:spacing w:line="480" w:lineRule="auto"/>
        <w:ind w:firstLine="720"/>
        <w:jc w:val="both"/>
      </w:pPr>
      <w:r>
        <w:t xml:space="preserve">(d)</w:t>
      </w:r>
      <w:r xml:space="preserve">
        <w:t> </w:t>
      </w:r>
      <w:r xml:space="preserve">
        <w:t> </w:t>
      </w:r>
      <w:r>
        <w:t xml:space="preserve">If a negative letter, memorandum, document, or other notation of negative impact is included in a fire fighter's or police officer's personnel file, the director or the director's designee shall, within 30 days after the date of the inclusion, notify the affected fire fighter or police officer. </w:t>
      </w:r>
      <w:r>
        <w:t xml:space="preserve"> </w:t>
      </w:r>
      <w:r>
        <w:t xml:space="preserve">The fire fighter or police officer may, on or before the 15th day after the date of receipt of the notification, file a written response to the negative letter, memorandum, document, or other notation.</w:t>
      </w:r>
    </w:p>
    <w:p w:rsidR="003F3435" w:rsidRDefault="0032493E">
      <w:pPr>
        <w:spacing w:line="480" w:lineRule="auto"/>
        <w:ind w:firstLine="720"/>
        <w:jc w:val="both"/>
      </w:pPr>
      <w:r>
        <w:t xml:space="preserve">(e)</w:t>
      </w:r>
      <w:r xml:space="preserve">
        <w:t> </w:t>
      </w:r>
      <w:r xml:space="preserve">
        <w:t> </w:t>
      </w:r>
      <w:r>
        <w:t xml:space="preserve">The fire fighter or police officer is entitled, on request, to a copy of any letter, memorandum, or document placed in the person's personnel file. </w:t>
      </w:r>
      <w:r>
        <w:t xml:space="preserve"> </w:t>
      </w:r>
      <w:r>
        <w:t xml:space="preserve">The municipality may charge the fire fighter or police officer a reasonable fee not to exceed actual cost for any copies provided under this subsection.</w:t>
      </w:r>
    </w:p>
    <w:p w:rsidR="003F3435" w:rsidRDefault="0032493E">
      <w:pPr>
        <w:spacing w:line="480" w:lineRule="auto"/>
        <w:ind w:firstLine="720"/>
        <w:jc w:val="both"/>
      </w:pPr>
      <w:r>
        <w:t xml:space="preserve">(f)</w:t>
      </w:r>
      <w:r xml:space="preserve">
        <w:t> </w:t>
      </w:r>
      <w:r xml:space="preserve">
        <w:t> </w:t>
      </w:r>
      <w:r>
        <w:t xml:space="preserve">The director or the director's designee may not release any information contained in a fire fighter's or police officer's personnel file without first obtaining the person's written permission, unless the release of the information is required by law.</w:t>
      </w:r>
    </w:p>
    <w:p w:rsidR="003F3435" w:rsidRDefault="0032493E">
      <w:pPr>
        <w:spacing w:line="480" w:lineRule="auto"/>
        <w:ind w:firstLine="720"/>
        <w:jc w:val="both"/>
      </w:pPr>
      <w:r>
        <w:t xml:space="preserve">(g) </w:t>
      </w:r>
      <w:r xml:space="preserve">
        <w:t> </w:t>
      </w:r>
      <w:r>
        <w:t xml:space="preserve">A fire or police department may maintain a personnel file on a fire fighter or police officer employed by the department for the department's use. Except as provided by Subsection (h), the department may not release any information contained in the department file to any agency or person requesting information relating to a fire fighter or police officer. </w:t>
      </w:r>
      <w:r>
        <w:t xml:space="preserve"> </w:t>
      </w:r>
      <w:r>
        <w:t xml:space="preserve">The department shall refer to the director or the director's designee a person or agency that requests information that is maintained in the fire fighter's or police officer's personnel file.</w:t>
      </w:r>
    </w:p>
    <w:p w:rsidR="003F3435" w:rsidRDefault="0032493E">
      <w:pPr>
        <w:spacing w:line="480" w:lineRule="auto"/>
        <w:ind w:firstLine="720"/>
        <w:jc w:val="both"/>
      </w:pPr>
      <w:r>
        <w:t xml:space="preserve">(h)</w:t>
      </w:r>
      <w:r xml:space="preserve">
        <w:t> </w:t>
      </w:r>
      <w:r xml:space="preserve">
        <w:t> </w:t>
      </w:r>
      <w:r>
        <w:t xml:space="preserve">As provided by Section 1701.451, Occupations Code, a law enforcement agency hiring a police officer is entitled to view the contents of the officer's personnel file maintained under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(b), the employing department may disclose information for a law enforcement purpose.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local ordinance, executive order, or rule adopted by a political subdivision may not supersede any provision in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143, Local Government Code is amended by adding a new section 143.091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143.091.</w:t>
      </w:r>
      <w:r>
        <w:rPr>
          <w:u w:val="single"/>
        </w:rPr>
        <w:t xml:space="preserve"> </w:t>
      </w:r>
      <w:r>
        <w:rPr>
          <w:u w:val="single"/>
        </w:rPr>
        <w:t xml:space="preserve"> </w:t>
      </w:r>
      <w:r>
        <w:rPr>
          <w:u w:val="single"/>
        </w:rPr>
        <w:t xml:space="preserve">MUTUAL AGREEMENTS CONTROL.  A mutual agreement between a public employer and the bargaining agent supersedes a local ordinance, executive order, or rule adopted by a political subdivision.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143, Local Government Code is amended by adding a new section 143.092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143.092.</w:t>
      </w:r>
      <w:r>
        <w:rPr>
          <w:u w:val="single"/>
        </w:rPr>
        <w:t xml:space="preserve"> </w:t>
      </w:r>
      <w:r>
        <w:rPr>
          <w:u w:val="single"/>
        </w:rPr>
        <w:t xml:space="preserve"> </w:t>
      </w:r>
      <w:r>
        <w:rPr>
          <w:u w:val="single"/>
        </w:rPr>
        <w:t xml:space="preserve">ABILITY TO SERVE ON A CIVILIAN OVERSIGHT COMMISSION.  A person who has been convicted or placed on deferred adjudication for a felony offense, or a person who has been convicted for a crime of moral turpitude is not eligible to serve on a civilian oversight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TRANSITION PROVISIONS;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143.091, Local Government Code, as added by this Act, applies to an agreement that was in effect on January 1, 2023.</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