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88R12784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4871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submission of dealer's motor vehicle inventory tax statements and escrow payments.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23.122(a), (b), and (f),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"Aggregate tax rate" means the combined tax rates of all relevant taxing units authorized by law to levy property taxes against a dealer's motor vehicle inventory.</w:t>
      </w:r>
    </w:p>
    <w:p w:rsidR="003F3435" w:rsidRDefault="0032493E">
      <w:pPr>
        <w:spacing w:line="480" w:lineRule="auto"/>
        <w:ind w:firstLine="1440"/>
        <w:jc w:val="both"/>
      </w:pPr>
      <w:r>
        <w:t xml:space="preserve">(2)</w:t>
      </w:r>
      <w:r xml:space="preserve">
        <w:t> </w:t>
      </w:r>
      <w:r xml:space="preserve">
        <w:t> </w:t>
      </w:r>
      <w:r>
        <w:t xml:space="preserve">"Chief appraiser" has the meaning given it in Section 23.121 of this code.</w:t>
      </w:r>
    </w:p>
    <w:p w:rsidR="003F3435" w:rsidRDefault="0032493E">
      <w:pPr>
        <w:spacing w:line="480" w:lineRule="auto"/>
        <w:ind w:firstLine="1440"/>
        <w:jc w:val="both"/>
      </w:pPr>
      <w:r>
        <w:t xml:space="preserve">(3)</w:t>
      </w:r>
      <w:r xml:space="preserve">
        <w:t> </w:t>
      </w:r>
      <w:r xml:space="preserve">
        <w:t> </w:t>
      </w:r>
      <w:r>
        <w:t xml:space="preserve">"Collector" has the meaning given it in Section 23.121 of this code.</w:t>
      </w:r>
    </w:p>
    <w:p w:rsidR="003F3435" w:rsidRDefault="0032493E">
      <w:pPr>
        <w:spacing w:line="480" w:lineRule="auto"/>
        <w:ind w:firstLine="1440"/>
        <w:jc w:val="both"/>
      </w:pPr>
      <w:r>
        <w:t xml:space="preserve">(4)</w:t>
      </w:r>
      <w:r xml:space="preserve">
        <w:t> </w:t>
      </w:r>
      <w:r xml:space="preserve">
        <w:t> </w:t>
      </w:r>
      <w:r>
        <w:t xml:space="preserve">"Dealer's motor vehicle inventory" has the meaning given it in Section 23.121 of this code.</w:t>
      </w:r>
    </w:p>
    <w:p w:rsidR="003F3435" w:rsidRDefault="0032493E">
      <w:pPr>
        <w:spacing w:line="480" w:lineRule="auto"/>
        <w:ind w:firstLine="1440"/>
        <w:jc w:val="both"/>
      </w:pPr>
      <w:r>
        <w:t xml:space="preserve">(5)</w:t>
      </w:r>
      <w:r xml:space="preserve">
        <w:t> </w:t>
      </w:r>
      <w:r xml:space="preserve">
        <w:t> </w:t>
      </w:r>
      <w:r>
        <w:t xml:space="preserve">"Declaration" has the meaning given it in Section 23.121 of this code.</w:t>
      </w:r>
    </w:p>
    <w:p w:rsidR="003F3435" w:rsidRDefault="0032493E">
      <w:pPr>
        <w:spacing w:line="480" w:lineRule="auto"/>
        <w:ind w:firstLine="1440"/>
        <w:jc w:val="both"/>
      </w:pPr>
      <w:r>
        <w:rPr>
          <w:u w:val="single"/>
        </w:rPr>
        <w:t xml:space="preserve">(5-a) "Electronic payment" means a payment made by credit card, debit card, electronic check, electronic funds transfer, wire transfer, or automated clearinghouse withdrawal.</w:t>
      </w:r>
    </w:p>
    <w:p w:rsidR="003F3435" w:rsidRDefault="0032493E">
      <w:pPr>
        <w:spacing w:line="480" w:lineRule="auto"/>
        <w:ind w:firstLine="1440"/>
        <w:jc w:val="both"/>
      </w:pPr>
      <w:r>
        <w:t xml:space="preserve">(6)</w:t>
      </w:r>
      <w:r xml:space="preserve">
        <w:t> </w:t>
      </w:r>
      <w:r xml:space="preserve">
        <w:t> </w:t>
      </w:r>
      <w:r>
        <w:t xml:space="preserve">"Owner" has the meaning given it in Section 23.121 of this code.</w:t>
      </w:r>
    </w:p>
    <w:p w:rsidR="003F3435" w:rsidRDefault="0032493E">
      <w:pPr>
        <w:spacing w:line="480" w:lineRule="auto"/>
        <w:ind w:firstLine="1440"/>
        <w:jc w:val="both"/>
      </w:pPr>
      <w:r>
        <w:t xml:space="preserve">(7)</w:t>
      </w:r>
      <w:r xml:space="preserve">
        <w:t> </w:t>
      </w:r>
      <w:r xml:space="preserve">
        <w:t> </w:t>
      </w:r>
      <w:r>
        <w:t xml:space="preserve">"Relevant taxing unit" means a taxing unit, including the county, authorized by law to levy property taxes against a dealer's motor vehicle inventory.</w:t>
      </w:r>
    </w:p>
    <w:p w:rsidR="003F3435" w:rsidRDefault="0032493E">
      <w:pPr>
        <w:spacing w:line="480" w:lineRule="auto"/>
        <w:ind w:firstLine="1440"/>
        <w:jc w:val="both"/>
      </w:pPr>
      <w:r>
        <w:t xml:space="preserve">(8)</w:t>
      </w:r>
      <w:r xml:space="preserve">
        <w:t> </w:t>
      </w:r>
      <w:r xml:space="preserve">
        <w:t> </w:t>
      </w:r>
      <w:r>
        <w:t xml:space="preserve">"Sales price" has the meaning given it in Section 23.121 of this code.</w:t>
      </w:r>
    </w:p>
    <w:p w:rsidR="003F3435" w:rsidRDefault="0032493E">
      <w:pPr>
        <w:spacing w:line="480" w:lineRule="auto"/>
        <w:ind w:firstLine="1440"/>
        <w:jc w:val="both"/>
      </w:pPr>
      <w:r>
        <w:t xml:space="preserve">(9)</w:t>
      </w:r>
      <w:r xml:space="preserve">
        <w:t> </w:t>
      </w:r>
      <w:r xml:space="preserve">
        <w:t> </w:t>
      </w:r>
      <w:r>
        <w:t xml:space="preserve">"Statement" means the Dealer's Motor Vehicle Inventory Tax Statement filed on a form promulgated by the comptroller as required by this section.</w:t>
      </w:r>
    </w:p>
    <w:p w:rsidR="003F3435" w:rsidRDefault="0032493E">
      <w:pPr>
        <w:spacing w:line="480" w:lineRule="auto"/>
        <w:ind w:firstLine="1440"/>
        <w:jc w:val="both"/>
      </w:pPr>
      <w:r>
        <w:t xml:space="preserve">(10)</w:t>
      </w:r>
      <w:r xml:space="preserve">
        <w:t> </w:t>
      </w:r>
      <w:r xml:space="preserve">
        <w:t> </w:t>
      </w:r>
      <w:r>
        <w:t xml:space="preserve">"Subsequent sale" has the meaning given it in Section 23.121 of this code.</w:t>
      </w:r>
    </w:p>
    <w:p w:rsidR="003F3435" w:rsidRDefault="0032493E">
      <w:pPr>
        <w:spacing w:line="480" w:lineRule="auto"/>
        <w:ind w:firstLine="1440"/>
        <w:jc w:val="both"/>
      </w:pPr>
      <w:r>
        <w:t xml:space="preserve">(11)</w:t>
      </w:r>
      <w:r xml:space="preserve">
        <w:t> </w:t>
      </w:r>
      <w:r xml:space="preserve">
        <w:t> </w:t>
      </w:r>
      <w:r>
        <w:t xml:space="preserve">"Total annual sales" has the meaning given it in Section 23.121 of this code.</w:t>
      </w:r>
    </w:p>
    <w:p w:rsidR="003F3435" w:rsidRDefault="0032493E">
      <w:pPr>
        <w:spacing w:line="480" w:lineRule="auto"/>
        <w:ind w:firstLine="1440"/>
        <w:jc w:val="both"/>
      </w:pPr>
      <w:r>
        <w:t xml:space="preserve">(12)</w:t>
      </w:r>
      <w:r xml:space="preserve">
        <w:t> </w:t>
      </w:r>
      <w:r xml:space="preserve">
        <w:t> </w:t>
      </w:r>
      <w:r>
        <w:t xml:space="preserve">"Unit property tax factor" means a number equal to one-twelfth of the prior year aggregate tax rate at the location where a dealer's motor vehicle inventory is located on January 1 of the current year.</w:t>
      </w:r>
    </w:p>
    <w:p w:rsidR="003F3435" w:rsidRDefault="0032493E">
      <w:pPr>
        <w:spacing w:line="480" w:lineRule="auto"/>
        <w:ind w:firstLine="720"/>
        <w:jc w:val="both"/>
      </w:pPr>
      <w:r>
        <w:t xml:space="preserve">(b)</w:t>
      </w:r>
      <w:r xml:space="preserve">
        <w:t> </w:t>
      </w:r>
      <w:r xml:space="preserve">
        <w:t> </w:t>
      </w:r>
      <w:r>
        <w:t xml:space="preserve">Except for a vehicle sold to a dealer, a vehicle included in a fleet transaction, or a vehicle that is the subject of a subsequent sale, an owner or a person who has agreed by contract to pay the owner's current year property taxes levied against the owner's motor vehicle inventory shall assign a unit property tax to each motor vehicle sold from a dealer's motor vehicle inventory. </w:t>
      </w:r>
      <w:r>
        <w:t xml:space="preserve"> </w:t>
      </w:r>
      <w:r>
        <w:t xml:space="preserve">The unit property tax of each motor vehicle is determined by multiplying the sales price of the motor vehicle by the unit property tax factor. </w:t>
      </w:r>
      <w:r>
        <w:t xml:space="preserve"> </w:t>
      </w:r>
      <w:r>
        <w:t xml:space="preserve">On or before the 10th day of each month the owner shall, together with the statement filed by the owner as required by this section, deposit with the collector a sum equal to the total of unit property tax assigned to all motor vehicles sold from the dealer's motor vehicle inventory in the prior month to which a unit property tax was assigned. </w:t>
      </w:r>
      <w:r>
        <w:t xml:space="preserve"> </w:t>
      </w:r>
      <w:r>
        <w:t xml:space="preserve">The money shall be deposited by the collector in or otherwise credited by the collector to the owner's escrow account for prepayment of property taxes as provided by this section. </w:t>
      </w:r>
      <w:r>
        <w:t xml:space="preserve"> </w:t>
      </w:r>
      <w:r>
        <w:t xml:space="preserve">An escrow account required by this section is used to pay property taxes levied against the dealer's motor vehicle inventory, and the owner shall fund the escrow account as provided by this subsection. </w:t>
      </w:r>
      <w:r>
        <w:t xml:space="preserve"> </w:t>
      </w:r>
      <w:r>
        <w:rPr>
          <w:u w:val="single"/>
        </w:rPr>
        <w:t xml:space="preserve">The collector shall establish a procedure by which the owner may make the deposits required by this section by electronic payment.</w:t>
      </w:r>
    </w:p>
    <w:p w:rsidR="003F3435" w:rsidRDefault="0032493E">
      <w:pPr>
        <w:spacing w:line="480" w:lineRule="auto"/>
        <w:ind w:firstLine="720"/>
        <w:jc w:val="both"/>
      </w:pPr>
      <w:r>
        <w:t xml:space="preserve">(f)</w:t>
      </w:r>
      <w:r xml:space="preserve">
        <w:t> </w:t>
      </w:r>
      <w:r xml:space="preserve">
        <w:t> </w:t>
      </w:r>
      <w:r>
        <w:t xml:space="preserve">On or before the 10th day of each month a dealer shall file with the collector the statement covering the sale of each motor vehicle sold by the dealer in the prior month. </w:t>
      </w:r>
      <w:r>
        <w:t xml:space="preserve"> </w:t>
      </w:r>
      <w:r>
        <w:t xml:space="preserve">On or before the 10th day of a month following a month in which a dealer does not sell a motor vehicle, the dealer must file the statement with the collector and indicate that no sales were made in the prior month. </w:t>
      </w:r>
      <w:r>
        <w:t xml:space="preserve"> </w:t>
      </w:r>
      <w:r>
        <w:t xml:space="preserve">A dealer shall file a copy of the statement with the chief appraiser and retain documentation relating to the disposition of each motor vehicle sold. </w:t>
      </w:r>
      <w:r>
        <w:t xml:space="preserve"> </w:t>
      </w:r>
      <w:r>
        <w:t xml:space="preserve">A chief appraiser or collector may examine documents held by a dealer as required by this subsection in the same manner, and subject to the same provisions, as are set forth in Section 23.121(g). </w:t>
      </w:r>
      <w:r>
        <w:t xml:space="preserve"> </w:t>
      </w:r>
      <w:r>
        <w:rPr>
          <w:u w:val="single"/>
        </w:rPr>
        <w:t xml:space="preserve">The collector shall establish a procedure by which a dealer may file the statements required by this section by electronic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