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88R3692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LITIGATION BY CIVILLY COMMITTED INDIVIDUAL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