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air quality permits for certain aggregate production operations; establishing rulemaking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382, Health and Safety Code, is amended by adding Sections 382.0651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382.0651.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STANDARD PERMIT WITH ENHANCED CONTROLS FOR CERTAIN AGGREGATE PRODUCTION FACILITIES.  (a)  The commission shall issue a Standard Permit with Enhanced Controls to a rock crushing facility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at an aggregate production operation required to be registered under Section 28A.051, Water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used for the production of aggregates, as defined by Section 28A.001, Water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limits production to under 1500 tons per hour;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meets the requirements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permit process authorized by this section is not subject to the requirements relating to a contested case hearing under this chapter, Chapter 5, Water Code, or Subchapters C-G, Chapter 2001,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commission shall adopt rules relating to best management practice requirements for an owner or operator of a facility to use the permit under this section.  The commission may not establish by rule any requirements that an applicant for a permit under this section be subject to a hearing under 2001.051,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