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4914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removing criminal penalties for possession of certain small amounts of controlled substances.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481.115(b), Health and Safety Code, is amended to read as follows:</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An offense under Subsection (a) is a state jail felony if the amount of the controlled substance possessed is, by aggregate weight, including adulterants or dilutants, less than one gram.</w:t>
      </w:r>
    </w:p>
    <w:p w:rsidR="003F3435" w:rsidRDefault="0032493E">
      <w:pPr>
        <w:spacing w:line="480" w:lineRule="auto"/>
        <w:ind w:firstLine="720"/>
        <w:jc w:val="both"/>
      </w:pPr>
      <w:r>
        <w:t xml:space="preserve">(c)An offense under Subsection (a) is a </w:t>
      </w:r>
      <w:r>
        <w:rPr>
          <w:strike/>
        </w:rPr>
        <w:t xml:space="preserve">felony of the third degree</w:t>
      </w:r>
      <w:r>
        <w:t xml:space="preserve"> </w:t>
      </w:r>
      <w:r>
        <w:rPr>
          <w:u w:val="single"/>
        </w:rPr>
        <w:t xml:space="preserve">Class B misdemeanor</w:t>
      </w:r>
      <w:r>
        <w:t xml:space="preserve"> if the amount of the controlled substance possessed is, by aggregate weight, including adulterants or dilutants, one gram or more but less than four grams.</w:t>
      </w:r>
    </w:p>
    <w:p w:rsidR="003F3435" w:rsidRDefault="0032493E">
      <w:pPr>
        <w:spacing w:line="480" w:lineRule="auto"/>
        <w:ind w:firstLine="720"/>
        <w:jc w:val="both"/>
      </w:pPr>
      <w:r>
        <w:t xml:space="preserve">(d)An offense under Subsection (a) is a </w:t>
      </w:r>
      <w:r>
        <w:rPr>
          <w:strike/>
        </w:rPr>
        <w:t xml:space="preserve">felony of the second degree</w:t>
      </w:r>
      <w:r>
        <w:t xml:space="preserve"> </w:t>
      </w:r>
      <w:r>
        <w:rPr>
          <w:u w:val="single"/>
        </w:rPr>
        <w:t xml:space="preserve">Class A misdemeanor</w:t>
      </w:r>
      <w:r>
        <w:t xml:space="preserve"> if the amount of the controlled substance possessed is, by aggregate weight, including adulterants or dilutants, four grams or more but less than 200 grams.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481.116(b), Health and Safety Code, is amended to read as follows:</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An offense under Subsection (a) is a state jail felony if the amount of the controlled substance possessed is, by aggregate weight, including adulterants or dilutants, less than one gram.</w:t>
      </w:r>
    </w:p>
    <w:p w:rsidR="003F3435" w:rsidRDefault="0032493E">
      <w:pPr>
        <w:spacing w:line="480" w:lineRule="auto"/>
        <w:ind w:firstLine="720"/>
        <w:jc w:val="both"/>
      </w:pPr>
      <w:r>
        <w:t xml:space="preserve">(c)An offense under Subsection (a) is a </w:t>
      </w:r>
      <w:r>
        <w:rPr>
          <w:strike/>
        </w:rPr>
        <w:t xml:space="preserve">felony of the third degree</w:t>
      </w:r>
      <w:r>
        <w:t xml:space="preserve"> </w:t>
      </w:r>
      <w:r>
        <w:rPr>
          <w:u w:val="single"/>
        </w:rPr>
        <w:t xml:space="preserve">Class B misdemeanor</w:t>
      </w:r>
      <w:r>
        <w:t xml:space="preserve"> if the amount of the controlled substance possessed is, by aggregate weight, including adulterants or dilutants, one gram or more but less than four grams.</w:t>
      </w:r>
    </w:p>
    <w:p w:rsidR="003F3435" w:rsidRDefault="0032493E">
      <w:pPr>
        <w:spacing w:line="480" w:lineRule="auto"/>
        <w:ind w:firstLine="720"/>
        <w:jc w:val="both"/>
      </w:pPr>
      <w:r>
        <w:t xml:space="preserve">(d)An offense under Subsection (a) is a </w:t>
      </w:r>
      <w:r>
        <w:rPr>
          <w:strike/>
        </w:rPr>
        <w:t xml:space="preserve">felony of the second degree</w:t>
      </w:r>
      <w:r>
        <w:t xml:space="preserve"> </w:t>
      </w:r>
      <w:r>
        <w:rPr>
          <w:u w:val="single"/>
        </w:rPr>
        <w:t xml:space="preserve">Class A misdemeanor</w:t>
      </w:r>
      <w:r>
        <w:t xml:space="preserve"> if the amount of the controlled substance possessed is, by aggregate weight, including adulterants or dilutants, four grams or more but less than 200 grams.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481.1161(b),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amount of the controlled substance possessed is, by aggregate weight, including adulterants or dilutants, two ounces or less </w:t>
      </w:r>
      <w:r>
        <w:rPr>
          <w:u w:val="single"/>
        </w:rPr>
        <w:t xml:space="preserve">but more than 1 gram</w:t>
      </w:r>
      <w:r>
        <w:t xml:space="preserve">;</w:t>
      </w:r>
    </w:p>
    <w:p w:rsidR="003F3435" w:rsidRDefault="0032493E">
      <w:pPr>
        <w:spacing w:line="480" w:lineRule="auto"/>
        <w:ind w:firstLine="1440"/>
        <w:jc w:val="both"/>
      </w:pPr>
      <w:r>
        <w:t xml:space="preserve">(2)</w:t>
      </w:r>
      <w:r xml:space="preserve">
        <w:t> </w:t>
      </w:r>
      <w:r xml:space="preserve">
        <w:t> </w:t>
      </w:r>
      <w: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481.117(b), Health and Safety Code, is amended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Class B misdemeanor if the amount of the controlled substance possessed is, by aggregate weight, including adulterants or dilutants, less than 4 grams but more than 1 grams.</w:t>
      </w:r>
    </w:p>
    <w:p w:rsidR="003F3435" w:rsidRDefault="0032493E">
      <w:pPr>
        <w:spacing w:line="480" w:lineRule="auto"/>
        <w:ind w:firstLine="720"/>
        <w:jc w:val="both"/>
      </w:pPr>
      <w:r>
        <w:rPr>
          <w:strike/>
        </w:rPr>
        <w:t xml:space="preserve">(b)</w:t>
      </w:r>
      <w:r>
        <w:rPr>
          <w:u w:val="single"/>
        </w:rPr>
        <w:t xml:space="preserve">(c)</w:t>
      </w:r>
      <w:r xml:space="preserve">
        <w:t> </w:t>
      </w:r>
      <w:r xml:space="preserve">
        <w:t> </w:t>
      </w:r>
      <w:r>
        <w:t xml:space="preserve">An offense under Subsection (a) is a Class A misdemeanor if the amount of the controlled substance possessed is, by aggregate weight, including adulterants or dilutants, less than 28 grams </w:t>
      </w:r>
      <w:r>
        <w:rPr>
          <w:u w:val="single"/>
        </w:rPr>
        <w:t xml:space="preserve">but more than 4 grams</w:t>
      </w:r>
      <w:r>
        <w:t xml:space="preserve">.</w:t>
      </w:r>
    </w:p>
    <w:p w:rsidR="003F3435" w:rsidRDefault="0032493E">
      <w:pPr>
        <w:spacing w:line="480" w:lineRule="auto"/>
        <w:ind w:firstLine="720"/>
        <w:jc w:val="both"/>
      </w:pPr>
      <w:r>
        <w:rPr>
          <w:strike/>
        </w:rPr>
        <w:t xml:space="preserve">(c)</w:t>
      </w:r>
      <w:r>
        <w:rPr>
          <w:u w:val="single"/>
        </w:rPr>
        <w:t xml:space="preserve">(d)</w:t>
      </w:r>
      <w:r xml:space="preserve">
        <w:t> </w:t>
      </w:r>
      <w:r xml:space="preserve">
        <w:t> </w:t>
      </w:r>
      <w:r>
        <w:t xml:space="preserve">An offense under Subsection (a) is a felony of the third degree if the amount of the controlled substance possessed is, by aggregate weight, including adulterants or dilutants, 28 grams or more but less than 200 grams.</w:t>
      </w:r>
    </w:p>
    <w:p w:rsidR="003F3435" w:rsidRDefault="0032493E">
      <w:pPr>
        <w:spacing w:line="480" w:lineRule="auto"/>
        <w:ind w:firstLine="720"/>
        <w:jc w:val="both"/>
      </w:pPr>
      <w:r>
        <w:rPr>
          <w:strike/>
        </w:rPr>
        <w:t xml:space="preserve">(d)</w:t>
      </w:r>
      <w:r>
        <w:rPr>
          <w:u w:val="single"/>
        </w:rPr>
        <w:t xml:space="preserve">(e)</w:t>
      </w:r>
      <w:r xml:space="preserve">
        <w:t> </w:t>
      </w:r>
      <w:r xml:space="preserve">
        <w:t> </w:t>
      </w:r>
      <w:r>
        <w:t xml:space="preserve">An offense under Subsection (a) is a felony of the second degree, if the amount of the controlled substance possessed is, by aggregate weight, including adulterants or dilutants, 200 grams or more but less than 400 grams.</w:t>
      </w:r>
    </w:p>
    <w:p w:rsidR="003F3435" w:rsidRDefault="0032493E">
      <w:pPr>
        <w:spacing w:line="480" w:lineRule="auto"/>
        <w:ind w:firstLine="720"/>
        <w:jc w:val="both"/>
      </w:pPr>
      <w:r>
        <w:rPr>
          <w:strike/>
        </w:rPr>
        <w:t xml:space="preserve">(e)</w:t>
      </w:r>
      <w:r>
        <w:rPr>
          <w:u w:val="single"/>
        </w:rPr>
        <w:t xml:space="preserve">(f)</w:t>
      </w:r>
      <w:r xml:space="preserve">
        <w:t> </w:t>
      </w:r>
      <w:r xml:space="preserve">
        <w:t> </w:t>
      </w:r>
      <w:r>
        <w:t xml:space="preserve">An offense under Subsection (a) is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rPr>
          <w:strike/>
        </w:rPr>
        <w:t xml:space="preserve">(f)</w:t>
      </w:r>
      <w:r>
        <w:rPr>
          <w:u w:val="single"/>
        </w:rPr>
        <w:t xml:space="preserve">(g)</w:t>
      </w:r>
      <w:r xml:space="preserve">
        <w:t> </w:t>
      </w:r>
      <w:r xml:space="preserve">
        <w:t> </w:t>
      </w:r>
      <w:r>
        <w:t xml:space="preserve">It is a defense to prosecution for an offense punishable under Subsection (b) that the actor:</w:t>
      </w:r>
    </w:p>
    <w:p w:rsidR="003F3435" w:rsidRDefault="0032493E">
      <w:pPr>
        <w:spacing w:line="480" w:lineRule="auto"/>
        <w:ind w:firstLine="1440"/>
        <w:jc w:val="both"/>
      </w:pPr>
      <w:r>
        <w:t xml:space="preserve">(1)was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rPr>
          <w:strike/>
        </w:rPr>
        <w:t xml:space="preserve">(g)</w:t>
      </w:r>
      <w:r>
        <w:rPr>
          <w:u w:val="single"/>
        </w:rPr>
        <w:t xml:space="preserve">(h)</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481.118(b), or 481.121(b)(1)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481.118(f), 481.119(c), 481.121(c), 481.125(g), 483.041(e), or 485.031(c); or</w:t>
      </w:r>
    </w:p>
    <w:p w:rsidR="003F3435" w:rsidRDefault="0032493E">
      <w:pPr>
        <w:spacing w:line="480" w:lineRule="auto"/>
        <w:ind w:firstLine="1440"/>
        <w:jc w:val="both"/>
      </w:pPr>
      <w:r>
        <w:t xml:space="preserve">(4)at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rPr>
          <w:strike/>
        </w:rPr>
        <w:t xml:space="preserve">(h)</w:t>
      </w:r>
      <w:r>
        <w:rPr>
          <w:u w:val="single"/>
        </w:rPr>
        <w:t xml:space="preserve">(i)</w:t>
      </w:r>
      <w:r>
        <w:t xml:space="preserve"> The defense to prosecution provided by Subsection (f) does not preclude the admission of evidence obtained by law enforcement resulting from the request for emergency medical assistance if that evidence pertains to an offense for which the defense described by Subsection (f) is not available.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481.118(b),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if the amount of the controlled substance possessed is, by aggregate weight, including adulterants or dilutants, less than 28 grams </w:t>
      </w:r>
      <w:r>
        <w:rPr>
          <w:u w:val="single"/>
        </w:rPr>
        <w:t xml:space="preserve">but more than 1 gram</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481.119(b), Health and Safety Code, is amended to read as follows:</w:t>
      </w:r>
    </w:p>
    <w:p w:rsidR="003F3435" w:rsidRDefault="0032493E">
      <w:pPr>
        <w:spacing w:line="480" w:lineRule="auto"/>
        <w:ind w:firstLine="720"/>
        <w:jc w:val="both"/>
      </w:pPr>
      <w:r>
        <w:t xml:space="preserve">(b) A person commits an offense if the person knowingly or intentionally possesses a controlled substance </w:t>
      </w:r>
      <w:r>
        <w:rPr>
          <w:u w:val="single"/>
        </w:rPr>
        <w:t xml:space="preserve">in an amount exceeding 1 gram</w:t>
      </w:r>
      <w:r>
        <w:t xml:space="preserve"> listed in a schedule by an action of the commissioner under this chapter but not listed in a penalty group. An offense under this subsection is a Class B misdemeanor.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possessed is two ounces or less </w:t>
      </w:r>
      <w:r>
        <w:rPr>
          <w:u w:val="single"/>
        </w:rPr>
        <w:t xml:space="preserve">but more than 1 gram</w:t>
      </w:r>
      <w:r>
        <w:t xml:space="preserve">;</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possessed is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possessed is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w:t>
      </w:r>
      <w:r>
        <w:t xml:space="preserve">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