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4969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parent-directed supplemental services and instructional materials program for public school students; establishing an allotment under the Foundation School Program;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29, Education Code, is amended by adding Subchapter R to read as follows:</w:t>
      </w:r>
    </w:p>
    <w:p w:rsidR="003F3435" w:rsidRDefault="0032493E">
      <w:pPr>
        <w:spacing w:line="480" w:lineRule="auto"/>
        <w:jc w:val="center"/>
      </w:pPr>
      <w:r>
        <w:rPr>
          <w:u w:val="single"/>
        </w:rPr>
        <w:t xml:space="preserve">SUBCHAPTER R.  PARENT-DIRECTED SUPPLEMENTAL SERVICES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"Parent" has the meaning assigned by Section 29.041.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"Supplemental instructional materials" includes textbooks, computer hardware or software, other technological devices, and other materials suitable for addressing an educational need of a public school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services" means an additive service that provides an educational benefit to a public school student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virtual, advanced, and trade-related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extracurricular activities;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private tutoring and other supplemental private instruction or programs;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college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29.752.</w:t>
      </w:r>
      <w:r>
        <w:rPr>
          <w:u w:val="single"/>
        </w:rPr>
        <w:t xml:space="preserve"> </w:t>
      </w:r>
      <w:r>
        <w:rPr>
          <w:u w:val="single"/>
        </w:rPr>
        <w:t xml:space="preserve"> </w:t>
      </w:r>
      <w:r>
        <w:rPr>
          <w:u w:val="single"/>
        </w:rPr>
        <w:t xml:space="preserve">ESTABLISHMENT AND ADMINISTRATION OF PROGRAM.  (a)  The agency by rule shall establish and administer a parent-directed program for public school students through which a parent may direct supplemental services and supplemental instructional materials for the parent's student who meets the eligibility requirements for participation in the program.  From funds appropriated, the agency shall provide each student approved as provided under this subchapter a grant as provided by Section 48.305 to purchase supplemental services and supplemental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program, the agency shall maintain a system of online accounts to provide access to the grant described by Subsection (a) to an eligible student's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designate one or more regional education service centers to administer the program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establish a process for transfer of direction of the account from the parent to the student, if initiated by the student, for unexpended amounts in the account at the time of the student's graduation that may be used in accordance with Section 29.756(d).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29.753.</w:t>
      </w:r>
      <w:r>
        <w:rPr>
          <w:u w:val="single"/>
        </w:rPr>
        <w:t xml:space="preserve"> </w:t>
      </w:r>
      <w:r>
        <w:rPr>
          <w:u w:val="single"/>
        </w:rPr>
        <w:t xml:space="preserve"> </w:t>
      </w:r>
      <w:r>
        <w:rPr>
          <w:u w:val="single"/>
        </w:rPr>
        <w:t xml:space="preserve">APPLICATION FOR GRANT ON BEHALF OF STUDENT.  The agency shall establish an application process for an eligible student's parent to apply for a grant held in an online account maintained under Section 29.752(b) and assigned to the student under Section 29.755.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29.754.</w:t>
      </w:r>
      <w:r>
        <w:rPr>
          <w:u w:val="single"/>
        </w:rPr>
        <w:t xml:space="preserve"> </w:t>
      </w:r>
      <w:r>
        <w:rPr>
          <w:u w:val="single"/>
        </w:rPr>
        <w:t xml:space="preserve"> </w:t>
      </w:r>
      <w:r>
        <w:rPr>
          <w:u w:val="single"/>
        </w:rPr>
        <w:t xml:space="preserve">PROGRAM ELIGIBILITY CRITERIA.  (a)  The agency shall establish eligibility criteria for the approval of an application submitted under Section 29.753.  The criteria must require that the student be enrolled in the current school year at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criteria established under this section must also prioritize students for whom a school district or open-enrollment charter school is eligible for a compensatory education allotment under Section 48.104.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29.755.</w:t>
      </w:r>
      <w:r>
        <w:rPr>
          <w:u w:val="single"/>
        </w:rPr>
        <w:t xml:space="preserve"> </w:t>
      </w:r>
      <w:r>
        <w:rPr>
          <w:u w:val="single"/>
        </w:rPr>
        <w:t xml:space="preserve"> </w:t>
      </w:r>
      <w:r>
        <w:rPr>
          <w:u w:val="single"/>
        </w:rPr>
        <w:t xml:space="preserve">APPROVAL OF APPLICATION; ASSIGNMENT OF ACCOUNT.  The agency shall approve each student who meets the program eligibility criteria established under Section 29.754 and assign to the student an account maintained under Section 29.752(b).  The account may only be used by the student's parent to purchase supplemental services or supplemental instructional materials for the student, subject to Sections 29.756 and 29.757.</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29.756.</w:t>
      </w:r>
      <w:r>
        <w:rPr>
          <w:u w:val="single"/>
        </w:rPr>
        <w:t xml:space="preserve"> </w:t>
      </w:r>
      <w:r>
        <w:rPr>
          <w:u w:val="single"/>
        </w:rPr>
        <w:t xml:space="preserve"> </w:t>
      </w:r>
      <w:r>
        <w:rPr>
          <w:u w:val="single"/>
        </w:rPr>
        <w:t xml:space="preserve">ACCOUNT USE RESTRICTION.  (a)  Money in an account assigned to a student under Section 29.755 may be used only for supplemental services, supplemental instructional materials, and expenditures for tuition and fees as authorized by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Supplemental services must be provided by an agency-approved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has approved vendors for a category of supplemental instructional materials under Section 29.757, supplemental instructional materials must be purchased from an agency-approved vendor for that category of supplemental instructional materials.  If the agency does not establish criteria for agency approval for a category of supplemental instructional materials, money in the student's account may be used to purchase the supplemental instructional materials from any vendor.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program, the commissioner shall allow the use of funds under the program to be spent on tuition and fees at an institution of higher education or private or independent institution of higher education including any unexpended funds in a student's account at the time of graduation by the student for up to six years following the year the student graduates.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29.757.</w:t>
      </w:r>
      <w:r>
        <w:rPr>
          <w:u w:val="single"/>
        </w:rPr>
        <w:t xml:space="preserve"> </w:t>
      </w:r>
      <w:r>
        <w:rPr>
          <w:u w:val="single"/>
        </w:rPr>
        <w:t xml:space="preserve"> </w:t>
      </w:r>
      <w:r>
        <w:rPr>
          <w:u w:val="single"/>
        </w:rPr>
        <w:t xml:space="preserve">AGENCY-APPROVED PROVIDERS AND VENDORS: CRITERIA AND APPLICATION.  (a)  The agency shall establish criteria necessary for agency approval for each category of provider of a professional service that is a supplemental service, as identified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criteria established under this section must require a provider of a category of professional service to be appropriately licensed or accredited in this state to provide that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a procedure for providers of supplemental services to apply to the agency to become an agency-approved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establish criteria for agency approval of vendors for each category of supplemental instructional materials identified by the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agency establishes criteria for agency approval for a vendor of a category of supplemental instructional materials, the agency shall provide a procedure for vendors of that category to apply to the agency to become an agency-approved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29.758.</w:t>
      </w:r>
      <w:r>
        <w:rPr>
          <w:u w:val="single"/>
        </w:rPr>
        <w:t xml:space="preserve"> </w:t>
      </w:r>
      <w:r>
        <w:rPr>
          <w:u w:val="single"/>
        </w:rPr>
        <w:t xml:space="preserve"> </w:t>
      </w:r>
      <w:r>
        <w:rPr>
          <w:u w:val="single"/>
        </w:rPr>
        <w:t xml:space="preserve">PUBLIC SCHOOL PROVIDERS.  A school district or open-enrollment charter school provider approved under Section 29.757 may charge a fee for supplemental instructional materials or supplemental services provided to a student under this subchapter that otherwise would not have been provided to the student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29.759.</w:t>
      </w:r>
      <w:r>
        <w:rPr>
          <w:u w:val="single"/>
        </w:rPr>
        <w:t xml:space="preserve"> </w:t>
      </w:r>
      <w:r>
        <w:rPr>
          <w:u w:val="single"/>
        </w:rPr>
        <w:t xml:space="preserve"> </w:t>
      </w:r>
      <w:r>
        <w:rPr>
          <w:u w:val="single"/>
        </w:rP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services or supplemental instructional materials that may be provided under the program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district determines that an account has been assigned to the student under Section 29.045, the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types of supplemental services or supplemental instructional materials available under the program and provided by agency-approved providers for which an account maintained under Section 29.752(b) for the student may be used;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regarding accessing an account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29.760.</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and Section 48.305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29.761.</w:t>
      </w:r>
      <w:r>
        <w:rPr>
          <w:u w:val="single"/>
        </w:rPr>
        <w:t xml:space="preserve"> </w:t>
      </w:r>
      <w:r>
        <w:rPr>
          <w:u w:val="single"/>
        </w:rPr>
        <w:t xml:space="preserve"> </w:t>
      </w:r>
      <w:r>
        <w:rPr>
          <w:u w:val="single"/>
        </w:rPr>
        <w:t xml:space="preserve">RULES.  The commissioner shall adopt rules as necessary to administer the supplemental services and instructional materials program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48, Education Code, is amended by adding Section 48.305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SUPPLEMENTAL SERVICES FOR STUDENTS GRANT.  (a)  A student to whom the agency awards a grant under Subchapter R, Chapter 29, is entitled to receive a grant equal to $1,000 or a greater amount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use money appropriated to the agency for purposes of this section to award grants under Subchapter R, Chapter 29.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a grant under Subchapter R, Chapter 29, once while enrolled in kindergarten through grade twelve.  A student may receive an additional grant if the legislature appropriates money for the additional grant in the General Appropriations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commissioner of education shall adopt all rules necessary for the establishment and administration of the parent-directed supplemental services program required under Subchapter R, Chapter 29,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