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88R2272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Jones of Harris</w:t>
      </w:r>
      <w:r xml:space="preserve">
        <w:tab wTab="150" tlc="none" cTlc="0"/>
      </w:r>
      <w:r>
        <w:t xml:space="preserve">H.B.</w:t>
      </w:r>
      <w:r xml:space="preserve">
        <w:t> </w:t>
      </w:r>
      <w:r>
        <w:t xml:space="preserve">No.</w:t>
      </w:r>
      <w:r xml:space="preserve">
        <w:t> </w:t>
      </w:r>
      <w:r>
        <w:t xml:space="preserve">5017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criminal offense committed against a person because of bias or prejudice on the basis of sexual orientation or gender identity.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42.014(a),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In the trial of an offense under Title 5, Penal Code, or Section 28.02, 28.03, 28.08, or 42.0601, Penal Code, the judge shall make an affirmative finding of fact and enter the affirmative finding in the judgment of the case if at the guilt or innocence phase of the trial, the judge or the jury, whichever is the trier of fact, determines beyond a reasonable doubt that the defendant intentionally selected the person against whom the offense was committed, or intentionally selected the person's property that was damaged or affected as a result of the offense, because of the defendant's bias or prejudice against a group identified by race, color, disability, religion, national origin or ancestry, age, gender, [</w:t>
      </w:r>
      <w:r>
        <w:rPr>
          <w:strike/>
        </w:rPr>
        <w:t xml:space="preserve">or</w:t>
      </w:r>
      <w:r>
        <w:t xml:space="preserve">] sexual </w:t>
      </w:r>
      <w:r>
        <w:rPr>
          <w:u w:val="single"/>
        </w:rPr>
        <w:t xml:space="preserve">orientation, or gender identity</w:t>
      </w:r>
      <w:r>
        <w:t xml:space="preserve"> [</w:t>
      </w:r>
      <w:r>
        <w:rPr>
          <w:strike/>
        </w:rPr>
        <w:t xml:space="preserve">preference</w:t>
      </w:r>
      <w:r>
        <w:t xml:space="preserve">] or by status as a peace officer or judge.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42.014(c), Code of Criminal Procedure,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5017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