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88R8162 TJB-F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Button</w:t>
      </w:r>
      <w:r xml:space="preserve">
        <w:tab wTab="150" tlc="none" cTlc="0"/>
      </w:r>
      <w:r>
        <w:t xml:space="preserve">H.B.</w:t>
      </w:r>
      <w:r xml:space="preserve">
        <w:t> </w:t>
      </w:r>
      <w:r>
        <w:t xml:space="preserve">No.</w:t>
      </w:r>
      <w:r xml:space="preserve">
        <w:t> </w:t>
      </w:r>
      <w:r>
        <w:t xml:space="preserve">5056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information that the chief appraiser of an appraisal district may require an agent who electronically submits a designation of agent form to provide.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1.111(k), Tax Code, is amended to read as follows:</w:t>
      </w:r>
    </w:p>
    <w:p w:rsidR="003F3435" w:rsidRDefault="0032493E">
      <w:pPr>
        <w:spacing w:line="480" w:lineRule="auto"/>
        <w:ind w:firstLine="720"/>
        <w:jc w:val="both"/>
      </w:pPr>
      <w:r>
        <w:t xml:space="preserve">(k)</w:t>
      </w:r>
      <w:r xml:space="preserve">
        <w:t> </w:t>
      </w:r>
      <w:r xml:space="preserve">
        <w:t> </w:t>
      </w:r>
      <w:r>
        <w:t xml:space="preserve">On written request by the chief appraiser, an agent who electronically submits a designation of agent form shall provide the chief appraiser information concerning:</w:t>
      </w:r>
    </w:p>
    <w:p w:rsidR="003F3435" w:rsidRDefault="0032493E">
      <w:pPr>
        <w:spacing w:line="480" w:lineRule="auto"/>
        <w:ind w:firstLine="1440"/>
        <w:jc w:val="both"/>
      </w:pPr>
      <w:r>
        <w:t xml:space="preserve">(1)</w:t>
      </w:r>
      <w:r xml:space="preserve">
        <w:t> </w:t>
      </w:r>
      <w:r xml:space="preserve">
        <w:t> </w:t>
      </w:r>
      <w:r>
        <w:t xml:space="preserve">the electronic signature of the person who signed the form; </w:t>
      </w:r>
      <w:r>
        <w:rPr>
          <w:u w:val="single"/>
        </w:rPr>
        <w:t xml:space="preserve">and</w:t>
      </w:r>
    </w:p>
    <w:p w:rsidR="003F3435" w:rsidRDefault="0032493E">
      <w:pPr>
        <w:spacing w:line="480" w:lineRule="auto"/>
        <w:ind w:firstLine="1440"/>
        <w:jc w:val="both"/>
      </w:pPr>
      <w:r>
        <w:t xml:space="preserve">(2)</w:t>
      </w:r>
      <w:r xml:space="preserve">
        <w:t> </w:t>
      </w:r>
      <w:r xml:space="preserve">
        <w:t> </w:t>
      </w:r>
      <w:r>
        <w:t xml:space="preserve">the date the person signed the form[</w:t>
      </w:r>
      <w:r>
        <w:rPr>
          <w:strike/>
        </w:rPr>
        <w:t xml:space="preserve">; and</w:t>
      </w:r>
    </w:p>
    <w:p w:rsidR="003F3435" w:rsidRDefault="0032493E">
      <w:pPr>
        <w:spacing w:line="480" w:lineRule="auto"/>
        <w:ind w:firstLine="1440"/>
        <w:jc w:val="both"/>
      </w:pPr>
      <w:r>
        <w:t xml:space="preserve">[</w:t>
      </w:r>
      <w:r>
        <w:rPr>
          <w:strike/>
        </w:rPr>
        <w:t xml:space="preserve">(3)</w:t>
      </w:r>
      <w:r xml:space="preserve">
        <w:rPr>
          <w:strike/>
        </w:rPr>
        <w:t> </w:t>
      </w:r>
      <w:r xml:space="preserve">
        <w:rPr>
          <w:strike/>
        </w:rPr>
        <w:t> </w:t>
      </w:r>
      <w:r>
        <w:rPr>
          <w:strike/>
        </w:rPr>
        <w:t xml:space="preserve">the Internet Protocol address of the computer the person used to complete the form</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only to a written request for information made by a chief appraiser on or after the effective date of this Act. A written request for information made before the effective date of this Act is governed by the law in effect on the date the request was made, and the former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5056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