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88R7449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private right of action for the enforcement of public beach access.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61.018,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person other than a person described by Subsection (a) may file in a district court of Travis County, or in the county in which the property is located, a suit to obtain either a temporary or permanent court order or injunction, either prohibitory or mandatory, to remove or prevent any improvement, maintenance, obstruction, barrier, or other encroachment on a public beach, or to prohibit any unlawful restraint on the public's right of access to and use of a public beach or other activity that violates this chapter. </w:t>
      </w:r>
      <w:r>
        <w:rPr>
          <w:u w:val="single"/>
        </w:rPr>
        <w:t xml:space="preserve"> </w:t>
      </w:r>
      <w:r>
        <w:rPr>
          <w:u w:val="single"/>
        </w:rPr>
        <w:t xml:space="preserve">This subsection does not authorize a suit to remove a house described by Subsection (a-1). </w:t>
      </w:r>
      <w:r>
        <w:rPr>
          <w:u w:val="single"/>
        </w:rPr>
        <w:t xml:space="preserve"> </w:t>
      </w:r>
      <w:r>
        <w:rPr>
          <w:u w:val="single"/>
        </w:rPr>
        <w:t xml:space="preserve">In an action brought under this subsection, the court may award a prevailing claimant reasonable attorney's fees and costs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61.0185(g),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county attorney, district attorney, [</w:t>
      </w:r>
      <w:r>
        <w:rPr>
          <w:strike/>
        </w:rPr>
        <w:t xml:space="preserve">or</w:t>
      </w:r>
      <w:r>
        <w:t xml:space="preserve">] criminal district attorney</w:t>
      </w:r>
      <w:r>
        <w:rPr>
          <w:u w:val="single"/>
        </w:rPr>
        <w:t xml:space="preserve">, or other person</w:t>
      </w:r>
      <w:r>
        <w:t xml:space="preserve"> may not file suit under Section </w:t>
      </w:r>
      <w:r>
        <w:rPr>
          <w:u w:val="single"/>
        </w:rPr>
        <w:t xml:space="preserve">61.018</w:t>
      </w:r>
      <w:r>
        <w:t xml:space="preserve"> [</w:t>
      </w:r>
      <w:r>
        <w:rPr>
          <w:strike/>
        </w:rPr>
        <w:t xml:space="preserve">61.018(a)</w:t>
      </w:r>
      <w:r>
        <w:t xml:space="preserve">] to obtain a temporary or permanent court order or injunction, either prohibitory or mandatory, to remove a house from a public beach while the house is subject to an order issued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