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5091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procedure governing the removal of a book or other media maintained by a public school teacher in a classroom.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33, Education Code, is amended by adding Section 33.915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33.915.</w:t>
      </w:r>
      <w:r>
        <w:rPr>
          <w:u w:val="single"/>
        </w:rPr>
        <w:t xml:space="preserve"> </w:t>
      </w:r>
      <w:r>
        <w:rPr>
          <w:u w:val="single"/>
        </w:rPr>
        <w:t xml:space="preserve"> </w:t>
      </w:r>
      <w:r>
        <w:rPr>
          <w:u w:val="single"/>
        </w:rPr>
        <w:t xml:space="preserve">CLASSROOM BOOK REMOVAL PROCEDURE.</w:t>
      </w:r>
      <w:r>
        <w:rPr>
          <w:u w:val="single"/>
        </w:rPr>
        <w:t xml:space="preserve"> (a) A school district shall not remove a book or other media maintained by a teacher in a classroom without following the same procedure governing the removal of a library material maintained in the  catalog of a public school library.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