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5182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bulk ammunition database.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w:t>
      </w:r>
    </w:p>
    <w:p w:rsidR="003F3435" w:rsidRDefault="0032493E">
      <w:pPr>
        <w:spacing w:line="480" w:lineRule="auto"/>
        <w:jc w:val="center"/>
      </w:pPr>
      <w:r>
        <w:rPr>
          <w:u w:val="single"/>
        </w:rPr>
        <w:t xml:space="preserve">BULK AMMUNITION DATABASE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"ammunition" means any cartridge, shell, or projectile intended for use in a firearm;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"bulk purchase" means the purchase of 200 or more rounds of ammunition at one time;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"database" means the bulk ammunition database established under this statute.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411.602.</w:t>
      </w:r>
      <w:r>
        <w:rPr>
          <w:u w:val="single"/>
        </w:rPr>
        <w:t xml:space="preserve"> </w:t>
      </w:r>
      <w:r>
        <w:rPr>
          <w:u w:val="single"/>
        </w:rPr>
        <w:t xml:space="preserve"> </w:t>
      </w:r>
      <w:r>
        <w:rPr>
          <w:u w:val="single"/>
        </w:rPr>
        <w:t xml:space="preserve">BULK AMMUNITION DATABASE.  (a)  All persons selling ammunition in quantities greater than 200 rounds shall register with the database and provide information on the sale, including the date of sale, the name and address of the purchaser, and the type and quantity of ammunition sold.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persons purchasing ammunition in quantities greater than 200 rounds shall provide their name and address to the seller, who shall forward this information to the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database shall be maintained by the department and shall be accessible to law enforcement for the purpose of verifying the legality of ammunition sales.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411.603.</w:t>
      </w:r>
      <w:r>
        <w:rPr>
          <w:u w:val="single"/>
        </w:rPr>
        <w:t xml:space="preserve"> </w:t>
      </w:r>
      <w:r>
        <w:rPr>
          <w:u w:val="single"/>
        </w:rPr>
        <w:t xml:space="preserve"> </w:t>
      </w:r>
      <w:r>
        <w:rPr>
          <w:u w:val="single"/>
        </w:rPr>
        <w:t xml:space="preserve">REQUIREMENTS FOR CERTAIN AMMUNITION PURCHASES. (a) All persons purchasing ammunition in quantities greater than 200 rounds shall undergo a background check prior to the sale. The background check shall be performed by a licensed firearms dealer and shall include a check of the National Instant Criminal Background Check System (NICS) and any other relevant databases.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seller shall verify that the background check has been completed and that the purchaser is not prohibited from possessing ammunition before making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411.604.</w:t>
      </w:r>
      <w:r>
        <w:rPr>
          <w:u w:val="single"/>
        </w:rPr>
        <w:t xml:space="preserve"> </w:t>
      </w:r>
      <w:r>
        <w:rPr>
          <w:u w:val="single"/>
        </w:rPr>
        <w:t xml:space="preserve"> </w:t>
      </w:r>
      <w:r>
        <w:rPr>
          <w:u w:val="single"/>
        </w:rPr>
        <w:t xml:space="preserve">CRIMINAL PENALTIES. (a) Any person who knowingly violates the provisions of this subchapter shall be guilty of a Class A misdemeanor.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knowingly makes a false statement on a bulk ammunition sale form shall be guilty of a third degree felony.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