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5225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an excess gross weight permit for certain farm tractors on county and FM roads; authorizing a fee.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623, Transportation Code, is amended by adding Section 623.0173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623.0173.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EXCESS GROSS WEIGHT PERMIT FOR CERTAIN FARM TRACTORS.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"farm tractor" has the meaning assigned by Section 541.201;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"accessory" means any additional attachment being pulled or carried by the farm tractor that contributes to the farm tractor's total weight.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issue an annual permit that authorizes the operation of a farm tractor and any accessories that are used for agricultural production on county, and FM roads at a gross weight that is not heavier than the weight equal to the maximum allowable gross weight for the tractor plus a tolerance allowance of 10 percent.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qualify for a permit under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farm tractor must be registered as a farm vehicle under Chapter 502;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applicant must pay an annual permit fee of $90.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permit issued under this section must be carried in the farm tractor for which it is issued.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authorize the operation on the national system of interstate and defense highways in this state of a vehicle of a size or weight greater than those permitted under 23 U.S.C. Section 127.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permit issued under 623.0173 does not authorize the  operation of a vehicle on a bridge for which a maximum weight and load limit has been established and posted by the Texas  Transportation Commission under Section 621.102 or the  commissioners court of a county under Section 621.301, if the gross  weight of the vehicle and load or the axles and wheel loads are  greater than the limits established and posted under those sections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adopt rules necessary to administer this section, including rules governing the application for a permit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Unless otherwise provided by state or federal law, a county or municipality may not require a permit, fee, or license for the operation of a farm tractor in addition to a permit, fee, or license required by state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5225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