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88R14482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5279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interbasin transfers of state water.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11.085(a), Water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No</w:t>
      </w:r>
      <w:r>
        <w:t xml:space="preserve">] person may </w:t>
      </w:r>
      <w:r>
        <w:rPr>
          <w:u w:val="single"/>
        </w:rPr>
        <w:t xml:space="preserve">not</w:t>
      </w:r>
      <w:r>
        <w:t xml:space="preserve"> take or divert any state water from a river basin in this state and transfer such water to any other river basin [</w:t>
      </w:r>
      <w:r>
        <w:rPr>
          <w:strike/>
        </w:rPr>
        <w:t xml:space="preserve">without first applying for and receiving a water right or an amendment to a permit, certified filing, or certificate of adjudication from the commission authorizing the transfer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11.0237(b), Water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alter the commission's obligations under Section 11.042(a-1), (b), or (c), 11.046(b), [</w:t>
      </w:r>
      <w:r>
        <w:rPr>
          <w:strike/>
        </w:rPr>
        <w:t xml:space="preserve">11.085(k)(2)(F),</w:t>
      </w:r>
      <w:r>
        <w:t xml:space="preserve">] 11.134(b)(3)(D), 11.147, 11.1471, 11.1491, 11.150, 11.152, 16.058, 16.059, or 18.004.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16.053(e), Water Code, is amended to read as follows:</w:t>
      </w:r>
    </w:p>
    <w:p w:rsidR="003F3435" w:rsidRDefault="0032493E">
      <w:pPr>
        <w:spacing w:line="480" w:lineRule="auto"/>
        <w:ind w:firstLine="720"/>
        <w:jc w:val="both"/>
      </w:pPr>
      <w:r>
        <w:t xml:space="preserve">(e)</w:t>
      </w:r>
      <w:r xml:space="preserve">
        <w:t> </w:t>
      </w:r>
      <w:r xml:space="preserve">
        <w:t> </w:t>
      </w:r>
      <w:r>
        <w:t xml:space="preserve">Each regional water planning group shall submit to the development board a regional water plan that:</w:t>
      </w:r>
    </w:p>
    <w:p w:rsidR="003F3435" w:rsidRDefault="0032493E">
      <w:pPr>
        <w:spacing w:line="480" w:lineRule="auto"/>
        <w:ind w:firstLine="1440"/>
        <w:jc w:val="both"/>
      </w:pPr>
      <w:r>
        <w:t xml:space="preserve">(1)</w:t>
      </w:r>
      <w:r xml:space="preserve">
        <w:t> </w:t>
      </w:r>
      <w:r xml:space="preserve">
        <w:t> </w:t>
      </w:r>
      <w:r>
        <w:t xml:space="preserve">is consistent with the guidance principles for the state water plan adopted by the development board under Section 16.051(d);</w:t>
      </w:r>
    </w:p>
    <w:p w:rsidR="003F3435" w:rsidRDefault="0032493E">
      <w:pPr>
        <w:spacing w:line="480" w:lineRule="auto"/>
        <w:ind w:firstLine="1440"/>
        <w:jc w:val="both"/>
      </w:pPr>
      <w:r>
        <w:t xml:space="preserve">(2)</w:t>
      </w:r>
      <w:r xml:space="preserve">
        <w:t> </w:t>
      </w:r>
      <w:r xml:space="preserve">
        <w:t> </w:t>
      </w:r>
      <w:r>
        <w:t xml:space="preserve">provides information based on data provided or approved by the development board in a format consistent with the guidelines provided by the development board under Subsection (d);</w:t>
      </w:r>
    </w:p>
    <w:p w:rsidR="003F3435" w:rsidRDefault="0032493E">
      <w:pPr>
        <w:spacing w:line="480" w:lineRule="auto"/>
        <w:ind w:firstLine="1440"/>
        <w:jc w:val="both"/>
      </w:pPr>
      <w:r>
        <w:t xml:space="preserve">(2-a) is consistent with the desired future conditions adopted under Section 36.108 for the relevant aquifers located in the regional water planning area as of the most recent deadline for the board to adopt the state water plan under Section 16.051 or, at the option of the regional water planning group, established subsequent to the adoption of the most recent plan; provided, however, that if no groundwater conservation district exists within the area of the regional water planning group, the regional water planning group shall determine the supply of groundwater for regional planning purposes; the Texas Water Development Board shall review and approve, prior to inclusion in the regional water plan, that the groundwater supply for the regional planning group without a groundwater conservation district in its area is physically compatible, using the board's groundwater availability models, with the desired future conditions adopted under Section 36.108 for the relevant aquifers in the groundwater management area that are regulated by groundwater conservation districts;</w:t>
      </w:r>
    </w:p>
    <w:p w:rsidR="003F3435" w:rsidRDefault="0032493E">
      <w:pPr>
        <w:spacing w:line="480" w:lineRule="auto"/>
        <w:ind w:firstLine="1440"/>
        <w:jc w:val="both"/>
      </w:pPr>
      <w:r>
        <w:t xml:space="preserve">(3)</w:t>
      </w:r>
      <w:r xml:space="preserve">
        <w:t> </w:t>
      </w:r>
      <w:r xml:space="preserve">
        <w:t> </w:t>
      </w:r>
      <w:r>
        <w:t xml:space="preserve">identifies:</w:t>
      </w:r>
    </w:p>
    <w:p w:rsidR="003F3435" w:rsidRDefault="0032493E">
      <w:pPr>
        <w:spacing w:line="480" w:lineRule="auto"/>
        <w:ind w:firstLine="2160"/>
        <w:jc w:val="both"/>
      </w:pPr>
      <w:r>
        <w:t xml:space="preserve">(A)</w:t>
      </w:r>
      <w:r xml:space="preserve">
        <w:t> </w:t>
      </w:r>
      <w:r xml:space="preserve">
        <w:t> </w:t>
      </w:r>
      <w:r>
        <w:t xml:space="preserve">each source of water supply in the regional water planning area, including information supplied by the executive administrator on the amount of modeled available groundwater in accordance with the guidelines provided by the development board under Subsections (d) and (f);</w:t>
      </w:r>
    </w:p>
    <w:p w:rsidR="003F3435" w:rsidRDefault="0032493E">
      <w:pPr>
        <w:spacing w:line="480" w:lineRule="auto"/>
        <w:ind w:firstLine="2160"/>
        <w:jc w:val="both"/>
      </w:pPr>
      <w:r>
        <w:t xml:space="preserve">(B)</w:t>
      </w:r>
      <w:r xml:space="preserve">
        <w:t> </w:t>
      </w:r>
      <w:r xml:space="preserve">
        <w:t> </w:t>
      </w:r>
      <w:r>
        <w:t xml:space="preserve">factors specific to each source of water supply to be considered in determining whether to initiate a drought response;</w:t>
      </w:r>
    </w:p>
    <w:p w:rsidR="003F3435" w:rsidRDefault="0032493E">
      <w:pPr>
        <w:spacing w:line="480" w:lineRule="auto"/>
        <w:ind w:firstLine="2160"/>
        <w:jc w:val="both"/>
      </w:pPr>
      <w:r>
        <w:t xml:space="preserve">(C)</w:t>
      </w:r>
      <w:r xml:space="preserve">
        <w:t> </w:t>
      </w:r>
      <w:r xml:space="preserve">
        <w:t> </w:t>
      </w:r>
      <w:r>
        <w:t xml:space="preserve">actions to be taken as part of the response;</w:t>
      </w:r>
    </w:p>
    <w:p w:rsidR="003F3435" w:rsidRDefault="0032493E">
      <w:pPr>
        <w:spacing w:line="480" w:lineRule="auto"/>
        <w:ind w:firstLine="2160"/>
        <w:jc w:val="both"/>
      </w:pPr>
      <w:r>
        <w:t xml:space="preserve">(D)</w:t>
      </w:r>
      <w:r xml:space="preserve">
        <w:t> </w:t>
      </w:r>
      <w:r xml:space="preserve">
        <w:t> </w:t>
      </w:r>
      <w:r>
        <w:t xml:space="preserve">existing major water infrastructure facilities that may be used for interconnections in the event of an emergency shortage of water; and</w:t>
      </w:r>
    </w:p>
    <w:p w:rsidR="003F3435" w:rsidRDefault="0032493E">
      <w:pPr>
        <w:spacing w:line="480" w:lineRule="auto"/>
        <w:ind w:firstLine="2160"/>
        <w:jc w:val="both"/>
      </w:pPr>
      <w:r>
        <w:t xml:space="preserve">(E)</w:t>
      </w:r>
      <w:r xml:space="preserve">
        <w:t> </w:t>
      </w:r>
      <w:r xml:space="preserve">
        <w:t> </w:t>
      </w:r>
      <w:r>
        <w:t xml:space="preserve">unnecessary or counterproductive variations in specific drought response strategies, including outdoor watering restrictions, among user groups in the regional water planning area that may confuse the public or otherwise impede drought response efforts;</w:t>
      </w:r>
    </w:p>
    <w:p w:rsidR="003F3435" w:rsidRDefault="0032493E">
      <w:pPr>
        <w:spacing w:line="480" w:lineRule="auto"/>
        <w:ind w:firstLine="1440"/>
        <w:jc w:val="both"/>
      </w:pPr>
      <w:r>
        <w:t xml:space="preserve">(4)</w:t>
      </w:r>
      <w:r xml:space="preserve">
        <w:t> </w:t>
      </w:r>
      <w:r xml:space="preserve">
        <w:t> </w:t>
      </w:r>
      <w:r>
        <w:t xml:space="preserve">has specific provisions for water management strategies to be used during a drought of record;</w:t>
      </w:r>
    </w:p>
    <w:p w:rsidR="003F3435" w:rsidRDefault="0032493E">
      <w:pPr>
        <w:spacing w:line="480" w:lineRule="auto"/>
        <w:ind w:firstLine="1440"/>
        <w:jc w:val="both"/>
      </w:pPr>
      <w:r>
        <w:t xml:space="preserve">(5)</w:t>
      </w:r>
      <w:r xml:space="preserve">
        <w:t> </w:t>
      </w:r>
      <w:r xml:space="preserve">
        <w:t> </w:t>
      </w:r>
      <w:r>
        <w:t xml:space="preserve">includes but is not limited to consideration of the following:</w:t>
      </w:r>
    </w:p>
    <w:p w:rsidR="003F3435" w:rsidRDefault="0032493E">
      <w:pPr>
        <w:spacing w:line="480" w:lineRule="auto"/>
        <w:ind w:firstLine="2160"/>
        <w:jc w:val="both"/>
      </w:pPr>
      <w:r>
        <w:t xml:space="preserve">(A)</w:t>
      </w:r>
      <w:r xml:space="preserve">
        <w:t> </w:t>
      </w:r>
      <w:r xml:space="preserve">
        <w:t> </w:t>
      </w:r>
      <w:r>
        <w:t xml:space="preserve">any existing water or drought planning efforts addressing all or a portion of the region and potential impacts on public health, safety, or welfare in this state;</w:t>
      </w:r>
    </w:p>
    <w:p w:rsidR="003F3435" w:rsidRDefault="0032493E">
      <w:pPr>
        <w:spacing w:line="480" w:lineRule="auto"/>
        <w:ind w:firstLine="2160"/>
        <w:jc w:val="both"/>
      </w:pPr>
      <w:r>
        <w:t xml:space="preserve">(B)</w:t>
      </w:r>
      <w:r xml:space="preserve">
        <w:t> </w:t>
      </w:r>
      <w:r xml:space="preserve">
        <w:t> </w:t>
      </w:r>
      <w:r>
        <w:t xml:space="preserve">approved groundwater conservation district management plans and other plans submitted under Section 16.054;</w:t>
      </w:r>
    </w:p>
    <w:p w:rsidR="003F3435" w:rsidRDefault="0032493E">
      <w:pPr>
        <w:spacing w:line="480" w:lineRule="auto"/>
        <w:ind w:firstLine="2160"/>
        <w:jc w:val="both"/>
      </w:pPr>
      <w:r>
        <w:t xml:space="preserve">(C)</w:t>
      </w:r>
      <w:r xml:space="preserve">
        <w:t> </w:t>
      </w:r>
      <w:r xml:space="preserve">
        <w:t> </w:t>
      </w:r>
      <w:r>
        <w:t xml:space="preserve">all potentially feasible water management strategies, including but not limited to improved conservation, reuse, and management of existing water supplies, conjunctive use, acquisition of available existing water supplies, and development of new water supplies;</w:t>
      </w:r>
    </w:p>
    <w:p w:rsidR="003F3435" w:rsidRDefault="0032493E">
      <w:pPr>
        <w:spacing w:line="480" w:lineRule="auto"/>
        <w:ind w:firstLine="2160"/>
        <w:jc w:val="both"/>
      </w:pPr>
      <w:r>
        <w:t xml:space="preserve">(D)</w:t>
      </w:r>
      <w:r xml:space="preserve">
        <w:t> </w:t>
      </w:r>
      <w:r xml:space="preserve">
        <w:t> </w:t>
      </w:r>
      <w:r>
        <w:t xml:space="preserve">protection of existing water rights in the region;</w:t>
      </w:r>
    </w:p>
    <w:p w:rsidR="003F3435" w:rsidRDefault="0032493E">
      <w:pPr>
        <w:spacing w:line="480" w:lineRule="auto"/>
        <w:ind w:firstLine="2160"/>
        <w:jc w:val="both"/>
      </w:pPr>
      <w:r>
        <w:t xml:space="preserve">(E)</w:t>
      </w:r>
      <w:r xml:space="preserve">
        <w:t> </w:t>
      </w:r>
      <w:r xml:space="preserve">
        <w:t> </w:t>
      </w:r>
      <w:r>
        <w:t xml:space="preserve">opportunities for and the benefits of developing regional water supply facilities or providing regional management of water supply facilities;</w:t>
      </w:r>
    </w:p>
    <w:p w:rsidR="003F3435" w:rsidRDefault="0032493E">
      <w:pPr>
        <w:spacing w:line="480" w:lineRule="auto"/>
        <w:ind w:firstLine="2160"/>
        <w:jc w:val="both"/>
      </w:pPr>
      <w:r>
        <w:t xml:space="preserve">(F)</w:t>
      </w:r>
      <w:r xml:space="preserve">
        <w:t> </w:t>
      </w:r>
      <w:r xml:space="preserve">
        <w:t> </w:t>
      </w:r>
      <w:r>
        <w:t xml:space="preserve">appropriate provision for environmental water needs and for the effect of upstream development on the bays, estuaries, and arms of the Gulf of Mexico and the effect of plans on navigation;</w:t>
      </w:r>
    </w:p>
    <w:p w:rsidR="003F3435" w:rsidRDefault="0032493E">
      <w:pPr>
        <w:spacing w:line="480" w:lineRule="auto"/>
        <w:ind w:firstLine="2160"/>
        <w:jc w:val="both"/>
      </w:pPr>
      <w:r>
        <w:t xml:space="preserve">(G)</w:t>
      </w:r>
      <w:r xml:space="preserve">
        <w:t> </w:t>
      </w:r>
      <w:r xml:space="preserve">
        <w:t> </w:t>
      </w:r>
      <w:r>
        <w:t xml:space="preserve">[</w:t>
      </w:r>
      <w:r>
        <w:rPr>
          <w:strike/>
        </w:rPr>
        <w:t xml:space="preserve">provisions in Section 11.085(k)(1) if interbasin transfers are contemplated;</w:t>
      </w:r>
    </w:p>
    <w:p w:rsidR="003F3435" w:rsidRDefault="0032493E">
      <w:pPr>
        <w:spacing w:line="480" w:lineRule="auto"/>
        <w:ind w:firstLine="2160"/>
        <w:jc w:val="both"/>
      </w:pPr>
      <w:r>
        <w:t xml:space="preserve">[</w:t>
      </w:r>
      <w:r>
        <w:rPr>
          <w:strike/>
        </w:rPr>
        <w:t xml:space="preserve">(H)</w:t>
      </w:r>
      <w:r>
        <w:t xml:space="preserve">]</w:t>
      </w:r>
      <w:r xml:space="preserve">
        <w:t> </w:t>
      </w:r>
      <w:r xml:space="preserve">
        <w:t> </w:t>
      </w:r>
      <w:r>
        <w:t xml:space="preserve">voluntary transfer of water within the region using, but not limited to, regional water banks, sales, leases, options, subordination agreements, and financing agreements;</w:t>
      </w:r>
    </w:p>
    <w:p w:rsidR="003F3435" w:rsidRDefault="0032493E">
      <w:pPr>
        <w:spacing w:line="480" w:lineRule="auto"/>
        <w:ind w:firstLine="2160"/>
        <w:jc w:val="both"/>
      </w:pPr>
      <w:r>
        <w:rPr>
          <w:u w:val="single"/>
        </w:rPr>
        <w:t xml:space="preserve">(H)</w:t>
      </w:r>
      <w:r xml:space="preserve">
        <w:t> </w:t>
      </w:r>
      <w:r>
        <w:t xml:space="preserve">[</w:t>
      </w:r>
      <w:r>
        <w:rPr>
          <w:strike/>
        </w:rPr>
        <w:t xml:space="preserve">(I)</w:t>
      </w:r>
      <w:r>
        <w:t xml:space="preserve">]</w:t>
      </w:r>
      <w:r xml:space="preserve">
        <w:t> </w:t>
      </w:r>
      <w:r xml:space="preserve">
        <w:t> </w:t>
      </w:r>
      <w:r>
        <w:t xml:space="preserve">emergency transfer of water under Section 11.139, including information on the part of each permit, certified filing, or certificate of adjudication for nonmunicipal use in the region that may be transferred without causing unreasonable damage to the property of the nonmunicipal water rights holder; and</w:t>
      </w:r>
    </w:p>
    <w:p w:rsidR="003F3435" w:rsidRDefault="0032493E">
      <w:pPr>
        <w:spacing w:line="480" w:lineRule="auto"/>
        <w:ind w:firstLine="2160"/>
        <w:jc w:val="both"/>
      </w:pPr>
      <w:r>
        <w:rPr>
          <w:u w:val="single"/>
        </w:rPr>
        <w:t xml:space="preserve">(I)</w:t>
      </w:r>
      <w:r xml:space="preserve">
        <w:t> </w:t>
      </w:r>
      <w:r>
        <w:t xml:space="preserve">[</w:t>
      </w:r>
      <w:r>
        <w:rPr>
          <w:strike/>
        </w:rPr>
        <w:t xml:space="preserve">(J)</w:t>
      </w:r>
      <w:r>
        <w:t xml:space="preserve">]</w:t>
      </w:r>
      <w:r xml:space="preserve">
        <w:t> </w:t>
      </w:r>
      <w:r xml:space="preserve">
        <w:t> </w:t>
      </w:r>
      <w:r>
        <w:t xml:space="preserve">opportunities for and the benefits of developing large-scale desalination facilities for:</w:t>
      </w:r>
    </w:p>
    <w:p w:rsidR="003F3435" w:rsidRDefault="0032493E">
      <w:pPr>
        <w:spacing w:line="480" w:lineRule="auto"/>
        <w:ind w:firstLine="2880"/>
        <w:jc w:val="both"/>
      </w:pPr>
      <w:r>
        <w:t xml:space="preserve">(i)</w:t>
      </w:r>
      <w:r xml:space="preserve">
        <w:t> </w:t>
      </w:r>
      <w:r xml:space="preserve">
        <w:t> </w:t>
      </w:r>
      <w:r>
        <w:t xml:space="preserve">marine seawater that serve local or regional entities; and</w:t>
      </w:r>
    </w:p>
    <w:p w:rsidR="003F3435" w:rsidRDefault="0032493E">
      <w:pPr>
        <w:spacing w:line="480" w:lineRule="auto"/>
        <w:ind w:firstLine="2880"/>
        <w:jc w:val="both"/>
      </w:pPr>
      <w:r>
        <w:t xml:space="preserve">(ii)</w:t>
      </w:r>
      <w:r xml:space="preserve">
        <w:t> </w:t>
      </w:r>
      <w:r xml:space="preserve">
        <w:t> </w:t>
      </w:r>
      <w:r>
        <w:t xml:space="preserve">brackish groundwater that serve local or regional brackish groundwater production zones identified and designated under Section 16.060(b)(5);</w:t>
      </w:r>
    </w:p>
    <w:p w:rsidR="003F3435" w:rsidRDefault="0032493E">
      <w:pPr>
        <w:spacing w:line="480" w:lineRule="auto"/>
        <w:ind w:firstLine="1440"/>
        <w:jc w:val="both"/>
      </w:pPr>
      <w:r>
        <w:t xml:space="preserve">(6)</w:t>
      </w:r>
      <w:r xml:space="preserve">
        <w:t> </w:t>
      </w:r>
      <w:r xml:space="preserve">
        <w:t> </w:t>
      </w:r>
      <w:r>
        <w:t xml:space="preserve">identifies river and stream segments of unique ecological value and sites of unique value for the construction of reservoirs that the regional water planning group recommends for protection under Section 16.051;</w:t>
      </w:r>
    </w:p>
    <w:p w:rsidR="003F3435" w:rsidRDefault="0032493E">
      <w:pPr>
        <w:spacing w:line="480" w:lineRule="auto"/>
        <w:ind w:firstLine="1440"/>
        <w:jc w:val="both"/>
      </w:pPr>
      <w:r>
        <w:t xml:space="preserve">(7)</w:t>
      </w:r>
      <w:r xml:space="preserve">
        <w:t> </w:t>
      </w:r>
      <w:r xml:space="preserve">
        <w:t> </w:t>
      </w:r>
      <w:r>
        <w:t xml:space="preserve">assesses the impact of the plan on unique river and stream segments identified in Subdivision (6) if the regional water planning group or the legislature determines that a site of unique ecological value exists;</w:t>
      </w:r>
    </w:p>
    <w:p w:rsidR="003F3435" w:rsidRDefault="0032493E">
      <w:pPr>
        <w:spacing w:line="480" w:lineRule="auto"/>
        <w:ind w:firstLine="1440"/>
        <w:jc w:val="both"/>
      </w:pPr>
      <w:r>
        <w:t xml:space="preserve">(8)</w:t>
      </w:r>
      <w:r xml:space="preserve">
        <w:t> </w:t>
      </w:r>
      <w:r xml:space="preserve">
        <w:t> </w:t>
      </w:r>
      <w:r>
        <w:t xml:space="preserve">describes the impact of proposed water projects on water quality;</w:t>
      </w:r>
    </w:p>
    <w:p w:rsidR="003F3435" w:rsidRDefault="0032493E">
      <w:pPr>
        <w:spacing w:line="480" w:lineRule="auto"/>
        <w:ind w:firstLine="1440"/>
        <w:jc w:val="both"/>
      </w:pPr>
      <w:r>
        <w:t xml:space="preserve">(9)</w:t>
      </w:r>
      <w:r xml:space="preserve">
        <w:t> </w:t>
      </w:r>
      <w:r xml:space="preserve">
        <w:t> </w:t>
      </w:r>
      <w:r>
        <w:t xml:space="preserve">includes information on:</w:t>
      </w:r>
    </w:p>
    <w:p w:rsidR="003F3435" w:rsidRDefault="0032493E">
      <w:pPr>
        <w:spacing w:line="480" w:lineRule="auto"/>
        <w:ind w:firstLine="2160"/>
        <w:jc w:val="both"/>
      </w:pPr>
      <w:r>
        <w:t xml:space="preserve">(A)</w:t>
      </w:r>
      <w:r xml:space="preserve">
        <w:t> </w:t>
      </w:r>
      <w:r xml:space="preserve">
        <w:t> </w:t>
      </w:r>
      <w:r>
        <w:t xml:space="preserve">projected water use and conservation in the regional water planning area; and</w:t>
      </w:r>
    </w:p>
    <w:p w:rsidR="003F3435" w:rsidRDefault="0032493E">
      <w:pPr>
        <w:spacing w:line="480" w:lineRule="auto"/>
        <w:ind w:firstLine="2160"/>
        <w:jc w:val="both"/>
      </w:pPr>
      <w:r>
        <w:t xml:space="preserve">(B)</w:t>
      </w:r>
      <w:r xml:space="preserve">
        <w:t> </w:t>
      </w:r>
      <w:r xml:space="preserve">
        <w:t> </w:t>
      </w:r>
      <w:r>
        <w:t xml:space="preserve">the implementation of state and regional water plan projects, including water conservation strategies, necessary to meet the state's projected water demands;</w:t>
      </w:r>
    </w:p>
    <w:p w:rsidR="003F3435" w:rsidRDefault="0032493E">
      <w:pPr>
        <w:spacing w:line="480" w:lineRule="auto"/>
        <w:ind w:firstLine="1440"/>
        <w:jc w:val="both"/>
      </w:pPr>
      <w:r>
        <w:t xml:space="preserve">(10)</w:t>
      </w:r>
      <w:r xml:space="preserve">
        <w:t> </w:t>
      </w:r>
      <w:r xml:space="preserve">
        <w:t> </w:t>
      </w:r>
      <w:r>
        <w:t xml:space="preserve">if the regional water planning area has significant identified water needs, provides a specific assessment of the potential for aquifer storage and recovery projects to meet those needs;</w:t>
      </w:r>
    </w:p>
    <w:p w:rsidR="003F3435" w:rsidRDefault="0032493E">
      <w:pPr>
        <w:spacing w:line="480" w:lineRule="auto"/>
        <w:ind w:firstLine="1440"/>
        <w:jc w:val="both"/>
      </w:pPr>
      <w:r>
        <w:t xml:space="preserve">(11)</w:t>
      </w:r>
      <w:r xml:space="preserve">
        <w:t> </w:t>
      </w:r>
      <w:r xml:space="preserve">
        <w:t> </w:t>
      </w:r>
      <w:r>
        <w:t xml:space="preserve">sets one or more specific goals for gallons of water use per capita per day in each decade of the period covered by the plan for the municipal water user groups in the regional water planning area; and</w:t>
      </w:r>
    </w:p>
    <w:p w:rsidR="003F3435" w:rsidRDefault="0032493E">
      <w:pPr>
        <w:spacing w:line="480" w:lineRule="auto"/>
        <w:ind w:firstLine="1440"/>
        <w:jc w:val="both"/>
      </w:pPr>
      <w:r>
        <w:t xml:space="preserve">(12)</w:t>
      </w:r>
      <w:r xml:space="preserve">
        <w:t> </w:t>
      </w:r>
      <w:r xml:space="preserve">
        <w:t> </w:t>
      </w:r>
      <w:r>
        <w:t xml:space="preserve">assesses the progress of the regional water planning area in encouraging cooperation between water user groups for the purpose of achieving economies of scale and otherwise incentivizing strategies that benefit the entire region.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16.403(e), Water Code, is amended to read as follows:</w:t>
      </w:r>
    </w:p>
    <w:p w:rsidR="003F3435" w:rsidRDefault="0032493E">
      <w:pPr>
        <w:spacing w:line="480" w:lineRule="auto"/>
        <w:ind w:firstLine="720"/>
        <w:jc w:val="both"/>
      </w:pPr>
      <w:r>
        <w:t xml:space="preserve">(e)</w:t>
      </w:r>
      <w:r xml:space="preserve">
        <w:t> </w:t>
      </w:r>
      <w:r xml:space="preserve">
        <w:t> </w:t>
      </w:r>
      <w:r>
        <w:t xml:space="preserve">Data included in a water conservation plan or report required under this code and submitted to the board or commission must be interpreted in the context of variations in local water use.</w:t>
      </w:r>
      <w:r xml:space="preserve">
        <w:t> </w:t>
      </w:r>
      <w:r xml:space="preserve">
        <w:t> </w:t>
      </w:r>
      <w:r>
        <w:t xml:space="preserve">[</w:t>
      </w:r>
      <w:r>
        <w:rPr>
          <w:strike/>
        </w:rPr>
        <w:t xml:space="preserve">The data may not be the only factor considered by the commission in determining the highest practicable level of water conservation and efficiency achievable in the jurisdiction of a municipality or water utility for purposes of Section 11.085(l).</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11.085(b) through (v), Water Code, are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w:t>
      </w:r>
      <w:r xml:space="preserve">
        <w:t> </w:t>
      </w:r>
      <w:r xml:space="preserve">
        <w:t> </w:t>
      </w:r>
      <w:r>
        <w:t xml:space="preserve">This Act does not apply to an application for a water right or an amendment to a permit, certified filing, or certificate of adjudication</w:t>
      </w:r>
      <w:r xml:space="preserve">
        <w:t> </w:t>
      </w:r>
      <w:r>
        <w:t xml:space="preserve">authorizing an interbasin transfer of water that is accepted for filing before the effective date of this Act.</w:t>
      </w:r>
    </w:p>
    <w:p w:rsidR="003F3435" w:rsidRDefault="0032493E">
      <w:pPr>
        <w:spacing w:line="480" w:lineRule="auto"/>
        <w:ind w:firstLine="720"/>
        <w:jc w:val="both"/>
      </w:pPr>
      <w:r>
        <w:t xml:space="preserve">(b)</w:t>
      </w:r>
      <w:r xml:space="preserve">
        <w:t> </w:t>
      </w:r>
      <w:r xml:space="preserve">
        <w:t> </w:t>
      </w:r>
      <w:r>
        <w:t xml:space="preserve">An application for a water right or an amendment to a permit, certified filing, or certificate of adjudication authorizing an interbasin transfer of water that is accepted for filing before the effective date of this Act is governed by the law in effect at the time the application is accepted for filing,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