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88R20970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5280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5280:</w:t>
      </w: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C.S.H.B.</w:t>
      </w:r>
      <w:r xml:space="preserve">
        <w:t> </w:t>
      </w:r>
      <w:r>
        <w:t xml:space="preserve">No.</w:t>
      </w:r>
      <w:r xml:space="preserve">
        <w:t> </w:t>
      </w:r>
      <w:r>
        <w:t xml:space="preserve">5280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operation by certain nonprofit organizations of certain regional health care programs for employees of small employers.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75.051,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community-based nonprofit organization may establish or participate in a regional health care program under this subchapter without the participation of the commissioners court of a county if the program is a premium assistance program not offering health care services or health care benefits.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75.052(a),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regional health care program may be operated subject to the direct governance of the commissioners courts of the participating counties </w:t>
      </w:r>
      <w:r>
        <w:rPr>
          <w:u w:val="single"/>
        </w:rPr>
        <w:t xml:space="preserve">or, for a program under Section 75.051(c), a nonprofit organization</w:t>
      </w:r>
      <w:r>
        <w:t xml:space="preserve">. </w:t>
      </w:r>
      <w:r>
        <w:t xml:space="preserve"> </w:t>
      </w:r>
      <w:r>
        <w:t xml:space="preserve">A local health care program may be operated subject to the direct governance of the commissioners court of the participating county. </w:t>
      </w:r>
      <w:r>
        <w:t xml:space="preserve"> </w:t>
      </w:r>
      <w:r>
        <w:t xml:space="preserve">A regional or local health care program may be operated by a joint council, tax-exempt nonprofit entity, or other entity that:</w:t>
      </w:r>
    </w:p>
    <w:p w:rsidR="003F3435" w:rsidRDefault="0032493E">
      <w:pPr>
        <w:spacing w:line="480" w:lineRule="auto"/>
        <w:ind w:firstLine="1440"/>
        <w:jc w:val="both"/>
      </w:pPr>
      <w:r>
        <w:t xml:space="preserve">(1)</w:t>
      </w:r>
      <w:r xml:space="preserve">
        <w:t> </w:t>
      </w:r>
      <w:r xml:space="preserve">
        <w:t> </w:t>
      </w:r>
      <w:r>
        <w:t xml:space="preserve">operates the program under a contract with the commissioners court or courts, as applicable;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is an entity in which the county or counties participate or that is established or designated by the commissioners court or courts, as applicable, to operate the program</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program under Section 75.051(c), is a participating nonprofit organization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75.101, Health and Safety Code, is amended to read as follows:</w:t>
      </w:r>
    </w:p>
    <w:p w:rsidR="003F3435" w:rsidRDefault="0032493E">
      <w:pPr>
        <w:spacing w:line="480" w:lineRule="auto"/>
        <w:ind w:firstLine="720"/>
        <w:jc w:val="both"/>
      </w:pPr>
      <w:r>
        <w:t xml:space="preserve">Sec.</w:t>
      </w:r>
      <w:r xml:space="preserve">
        <w:t> </w:t>
      </w:r>
      <w:r>
        <w:t xml:space="preserve">75.101.</w:t>
      </w:r>
      <w:r xml:space="preserve">
        <w:t> </w:t>
      </w:r>
      <w:r xml:space="preserve">
        <w:t> </w:t>
      </w:r>
      <w:r>
        <w:t xml:space="preserve">ALTERNATIVE PROGRAMS AUTHORIZED; PROGRAM OBJECTIVES.</w:t>
      </w:r>
      <w:r xml:space="preserve">
        <w:t> </w:t>
      </w:r>
      <w:r xml:space="preserve">
        <w:t> </w:t>
      </w:r>
      <w:r>
        <w:t xml:space="preserve">In developing a regional or local health care program, a governing body may provide health care services or benefits as described by this subchapter or may develop another type of program to accomplish the purposes of this chapter. </w:t>
      </w:r>
      <w:r>
        <w:t xml:space="preserve"> </w:t>
      </w:r>
      <w:r>
        <w:t xml:space="preserve">A regional or local health care program must be developed, to the extent practicable, to:</w:t>
      </w:r>
    </w:p>
    <w:p w:rsidR="003F3435" w:rsidRDefault="0032493E">
      <w:pPr>
        <w:spacing w:line="480" w:lineRule="auto"/>
        <w:ind w:firstLine="1440"/>
        <w:jc w:val="both"/>
      </w:pPr>
      <w:r>
        <w:t xml:space="preserve">(1)</w:t>
      </w:r>
      <w:r xml:space="preserve">
        <w:t> </w:t>
      </w:r>
      <w:r xml:space="preserve">
        <w:t> </w:t>
      </w:r>
      <w:r>
        <w:t xml:space="preserve">reduce the number of individuals without health benefit plan coverage within the boundaries of the participating county or counties </w:t>
      </w:r>
      <w:r>
        <w:rPr>
          <w:u w:val="single"/>
        </w:rPr>
        <w:t xml:space="preserve">or, for a program under Section 75.051(c), in a county in which a participating nonprofit organization operates</w:t>
      </w:r>
      <w:r>
        <w:t xml:space="preserve">;</w:t>
      </w:r>
    </w:p>
    <w:p w:rsidR="003F3435" w:rsidRDefault="0032493E">
      <w:pPr>
        <w:spacing w:line="480" w:lineRule="auto"/>
        <w:ind w:firstLine="1440"/>
        <w:jc w:val="both"/>
      </w:pPr>
      <w:r>
        <w:t xml:space="preserve">(2)</w:t>
      </w:r>
      <w:r xml:space="preserve">
        <w:t> </w:t>
      </w:r>
      <w:r xml:space="preserve">
        <w:t> </w:t>
      </w:r>
      <w:r>
        <w:t xml:space="preserve">address rising health care costs and reduce the cost of health care services or health benefit plan coverage for small employers and their employees within the boundaries of the participating county or counties </w:t>
      </w:r>
      <w:r>
        <w:rPr>
          <w:u w:val="single"/>
        </w:rPr>
        <w:t xml:space="preserve">or, for a program under Section 75.051(c), in a county in which a participating nonprofit organization operates</w:t>
      </w:r>
      <w:r>
        <w:t xml:space="preserve">;</w:t>
      </w:r>
    </w:p>
    <w:p w:rsidR="003F3435" w:rsidRDefault="0032493E">
      <w:pPr>
        <w:spacing w:line="480" w:lineRule="auto"/>
        <w:ind w:firstLine="1440"/>
        <w:jc w:val="both"/>
      </w:pPr>
      <w:r>
        <w:t xml:space="preserve">(3)</w:t>
      </w:r>
      <w:r xml:space="preserve">
        <w:t> </w:t>
      </w:r>
      <w:r xml:space="preserve">
        <w:t> </w:t>
      </w:r>
      <w:r>
        <w:t xml:space="preserve">promote preventive care and reduce the incidence of preventable health conditions, such as heart disease, cancer, and diabetes and low birth weight in infants;</w:t>
      </w:r>
    </w:p>
    <w:p w:rsidR="003F3435" w:rsidRDefault="0032493E">
      <w:pPr>
        <w:spacing w:line="480" w:lineRule="auto"/>
        <w:ind w:firstLine="1440"/>
        <w:jc w:val="both"/>
      </w:pPr>
      <w:r>
        <w:t xml:space="preserve">(4)</w:t>
      </w:r>
      <w:r xml:space="preserve">
        <w:t> </w:t>
      </w:r>
      <w:r xml:space="preserve">
        <w:t> </w:t>
      </w:r>
      <w:r>
        <w:t xml:space="preserve">promote efficient and collaborative delivery of health care services;</w:t>
      </w:r>
    </w:p>
    <w:p w:rsidR="003F3435" w:rsidRDefault="0032493E">
      <w:pPr>
        <w:spacing w:line="480" w:lineRule="auto"/>
        <w:ind w:firstLine="1440"/>
        <w:jc w:val="both"/>
      </w:pPr>
      <w:r>
        <w:t xml:space="preserve">(5)</w:t>
      </w:r>
      <w:r xml:space="preserve">
        <w:t> </w:t>
      </w:r>
      <w:r xml:space="preserve">
        <w:t> </w:t>
      </w:r>
      <w:r>
        <w:t xml:space="preserve">serve as a model for the innovative use of health information technology to promote efficient delivery of health care services, reduce health care costs, and improve the health of the community; and</w:t>
      </w:r>
    </w:p>
    <w:p w:rsidR="003F3435" w:rsidRDefault="0032493E">
      <w:pPr>
        <w:spacing w:line="480" w:lineRule="auto"/>
        <w:ind w:firstLine="1440"/>
        <w:jc w:val="both"/>
      </w:pPr>
      <w:r>
        <w:t xml:space="preserve">(6)</w:t>
      </w:r>
      <w:r xml:space="preserve">
        <w:t> </w:t>
      </w:r>
      <w:r xml:space="preserve">
        <w:t> </w:t>
      </w:r>
      <w:r>
        <w:t xml:space="preserve">provide fair payment rates for health care providers.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