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88R24686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5303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5303:</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5303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The district's boundaries are coextensive with the boundaries of the territory that is described by Certificate of Convenience and Necessity No.</w:t>
      </w:r>
      <w:r>
        <w:rPr>
          <w:u w:val="single"/>
        </w:rPr>
        <w:t xml:space="preserve"> </w:t>
      </w:r>
      <w:r>
        <w:rPr>
          <w:u w:val="single"/>
        </w:rPr>
        <w:t xml:space="preserve">10666 as it existed on the effective date of the Act enacting this section.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Irene Moreno-Ybarra;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an initial water service impact fee that is not greater than the impact fee charged by the corporation on September 1, 2023,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amend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