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Capriglione</w:t>
      </w:r>
      <w:r>
        <w:t xml:space="preserve"> (Senate Sponsor</w:t>
      </w:r>
      <w:r xml:space="preserve">
        <w:t> </w:t>
      </w:r>
      <w:r>
        <w:t xml:space="preserve">-</w:t>
      </w:r>
      <w:r xml:space="preserve">
        <w:t> </w:t>
      </w:r>
      <w:r>
        <w:t xml:space="preserve">King)</w:t>
      </w:r>
      <w:r xml:space="preserve">
        <w:tab wTab="150" tlc="none" cTlc="0"/>
      </w:r>
      <w:r>
        <w:t xml:space="preserve">H.B.</w:t>
      </w:r>
      <w:r xml:space="preserve">
        <w:t> </w:t>
      </w:r>
      <w:r>
        <w:t xml:space="preserve">No.</w:t>
      </w:r>
      <w:r xml:space="preserve">
        <w:t> </w:t>
      </w:r>
      <w:r>
        <w:t xml:space="preserve">5358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2023; May</w:t>
      </w:r>
      <w:r xml:space="preserve">
        <w:t> </w:t>
      </w:r>
      <w:r>
        <w:t xml:space="preserve">10,</w:t>
      </w:r>
      <w:r xml:space="preserve">
        <w:t> </w:t>
      </w:r>
      <w:r>
        <w:t xml:space="preserve">2023, read first time and referred to Committee on Local Government; May</w:t>
      </w:r>
      <w:r xml:space="preserve">
        <w:t> </w:t>
      </w:r>
      <w:r>
        <w:t xml:space="preserve">19,</w:t>
      </w:r>
      <w:r xml:space="preserve">
        <w:t> </w:t>
      </w:r>
      <w:r>
        <w:t xml:space="preserve">2023, reported favorably by the following vote:</w:t>
      </w:r>
      <w:r>
        <w:t xml:space="preserve"> </w:t>
      </w:r>
      <w:r>
        <w:t xml:space="preserve"> </w:t>
      </w:r>
      <w:r>
        <w:t xml:space="preserve">Yeas 9,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Ranger Ridge Municipal Utility District of Palo Pinto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7998A to read as follows:</w:t>
      </w:r>
    </w:p>
    <w:p w:rsidR="003F3435" w:rsidRDefault="0032493E">
      <w:pPr>
        <w:spacing w:line="480" w:lineRule="auto"/>
        <w:jc w:val="center"/>
      </w:pPr>
      <w:r>
        <w:rPr>
          <w:u w:val="single"/>
        </w:rPr>
        <w:t xml:space="preserve">CHAPTER 7998A.  RANGER RIDGE MUNICIPAL UTILITY DISTRICT OF PALO PINTO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Ranger Ridge Municipal Utility District of Palo Pinto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7998A.0104.</w:t>
      </w:r>
      <w:r>
        <w:rPr>
          <w:u w:val="single"/>
        </w:rPr>
        <w:t xml:space="preserve"> </w:t>
      </w:r>
      <w:r>
        <w:rPr>
          <w:u w:val="single"/>
        </w:rPr>
        <w:t xml:space="preserve"> </w:t>
      </w:r>
      <w:r>
        <w:rPr>
          <w:u w:val="single"/>
        </w:rPr>
        <w:t xml:space="preserve">CONSENT OF MUNICIPALITY REQUIRED.  The temporary directors may not hold an election under Section 7998A.0103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7998A.0202,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Christopher Sells;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 Gallas;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Corbitt Burns;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Daniel Pullin;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Neuman.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7998A.0103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continue to rely on confirmation, directors',</w:t>
      </w:r>
      <w:r>
        <w:rPr>
          <w:u w:val="single"/>
        </w:rPr>
        <w:t xml:space="preserve"> </w:t>
      </w:r>
      <w:r>
        <w:rPr>
          <w:u w:val="single"/>
        </w:rPr>
        <w:t xml:space="preserve">bond, or tax elections held prior to the division.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7998A.0403.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7998A.0402.</w:t>
      </w:r>
      <w:r>
        <w:rPr>
          <w:u w:val="single"/>
        </w:rPr>
        <w:t xml:space="preserve"> </w:t>
      </w:r>
      <w:r>
        <w:rPr>
          <w:u w:val="single"/>
        </w:rPr>
        <w:t xml:space="preserve"> </w:t>
      </w:r>
      <w:r>
        <w:rPr>
          <w:u w:val="single"/>
        </w:rPr>
        <w:t xml:space="preserve">OPERATION AND MAINTENANCE TAX.  (a)  If authorized at an election held under Section 7998A.0401,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Ranger Ridge Municipal Utility District of Palo Pinto County initially includes all the territory contained in the following area:</w:t>
      </w:r>
    </w:p>
    <w:p w:rsidR="003F3435" w:rsidRDefault="0032493E">
      <w:pPr>
        <w:spacing w:line="480" w:lineRule="auto"/>
        <w:jc w:val="both"/>
      </w:pPr>
      <w:r>
        <w:t xml:space="preserve">WHEREAS Ranger Ridge, Ltd./Estates at Ranger Ridge, LLC is the owner of a tract of land situated in the W. Cochran Survey, Abstract No.</w:t>
      </w:r>
      <w:r xml:space="preserve">
        <w:t> </w:t>
      </w:r>
      <w:r>
        <w:t xml:space="preserve">129, M. Baker Survey, Abstract No.</w:t>
      </w:r>
      <w:r xml:space="preserve">
        <w:t> </w:t>
      </w:r>
      <w:r>
        <w:t xml:space="preserve">51, C. Massie Survey, Abstract No.</w:t>
      </w:r>
      <w:r xml:space="preserve">
        <w:t> </w:t>
      </w:r>
      <w:r>
        <w:t xml:space="preserve">1499, T. &amp; P. RR Co. Survey, Abstract No.</w:t>
      </w:r>
      <w:r xml:space="preserve">
        <w:t> </w:t>
      </w:r>
      <w:r>
        <w:t xml:space="preserve">803, T. &amp; P. RR Co. Survey, Abstract No.</w:t>
      </w:r>
      <w:r xml:space="preserve">
        <w:t> </w:t>
      </w:r>
      <w:r>
        <w:t xml:space="preserve">825, T. &amp; P. RR Co. Survey, Abstract No.</w:t>
      </w:r>
      <w:r xml:space="preserve">
        <w:t> </w:t>
      </w:r>
      <w:r>
        <w:t xml:space="preserve">832, T. &amp; P. RR Co. Survey, Abstract No.</w:t>
      </w:r>
      <w:r xml:space="preserve">
        <w:t> </w:t>
      </w:r>
      <w:r>
        <w:t xml:space="preserve">835, M. Hutchins Survey, Abstract No.</w:t>
      </w:r>
      <w:r xml:space="preserve">
        <w:t> </w:t>
      </w:r>
      <w:r>
        <w:t xml:space="preserve">1430, M. Hutchins Survey, Abstract No.</w:t>
      </w:r>
      <w:r xml:space="preserve">
        <w:t> </w:t>
      </w:r>
      <w:r>
        <w:t xml:space="preserve">1431, J. Hutchins Survey, Abstract No.</w:t>
      </w:r>
      <w:r xml:space="preserve">
        <w:t> </w:t>
      </w:r>
      <w:r>
        <w:t xml:space="preserve">1109, J. Hutchins Survey, Abstract No.</w:t>
      </w:r>
      <w:r xml:space="preserve">
        <w:t> </w:t>
      </w:r>
      <w:r>
        <w:t xml:space="preserve">1110, T. Dickson Survey, Abstract No.</w:t>
      </w:r>
      <w:r xml:space="preserve">
        <w:t> </w:t>
      </w:r>
      <w:r>
        <w:t xml:space="preserve">1576, B. Harris Survey, Abstract No.</w:t>
      </w:r>
      <w:r xml:space="preserve">
        <w:t> </w:t>
      </w:r>
      <w:r>
        <w:t xml:space="preserve">1638, and the G. Cowden Survey, Abstract No.</w:t>
      </w:r>
      <w:r xml:space="preserve">
        <w:t> </w:t>
      </w:r>
      <w:r>
        <w:t xml:space="preserve">1463 according to the deed recorded in Volume 2353, Page 508 of the Deed Records, Palo Pinto County, Texas (DRPPCT) with the subject tract being more particularly described as follows:</w:t>
      </w:r>
    </w:p>
    <w:p w:rsidR="003F3435" w:rsidRDefault="0032493E">
      <w:pPr>
        <w:spacing w:line="480" w:lineRule="auto"/>
        <w:jc w:val="both"/>
      </w:pPr>
      <w:r>
        <w:t xml:space="preserve">BEGINNING at a 1/2" iron rod found with plastic cap stamped "Price Surveying" in the northeast corner of said Ranger Ridge tract;</w:t>
      </w:r>
    </w:p>
    <w:p w:rsidR="003F3435" w:rsidRDefault="0032493E">
      <w:pPr>
        <w:spacing w:line="480" w:lineRule="auto"/>
        <w:jc w:val="both"/>
      </w:pPr>
      <w:r>
        <w:t xml:space="preserve">THENCE North 83°16'58" East, 2,287.30 feet to a 3" steel post;</w:t>
      </w:r>
    </w:p>
    <w:p w:rsidR="003F3435" w:rsidRDefault="0032493E">
      <w:pPr>
        <w:spacing w:line="480" w:lineRule="auto"/>
        <w:jc w:val="both"/>
      </w:pPr>
      <w:r>
        <w:t xml:space="preserve">THENCE North 89°11'08" East, 506.18 feet to a 1/2" iron rod found with plastic cap stamped "Price Surveying", being in the west line of State Highway 16, a variable width right-of-way;</w:t>
      </w:r>
    </w:p>
    <w:p w:rsidR="003F3435" w:rsidRDefault="0032493E">
      <w:pPr>
        <w:spacing w:line="480" w:lineRule="auto"/>
        <w:jc w:val="both"/>
      </w:pPr>
      <w:r>
        <w:t xml:space="preserve">THENCE South 22°11'43" West, 1,858.07 feet to a 1/2" iron rod found with plastic cap stamped "RPLS 6224";</w:t>
      </w:r>
    </w:p>
    <w:p w:rsidR="003F3435" w:rsidRDefault="0032493E">
      <w:pPr>
        <w:spacing w:line="480" w:lineRule="auto"/>
        <w:jc w:val="both"/>
      </w:pPr>
      <w:r>
        <w:t xml:space="preserve">THENCE South 23°16'30" West, 1,148.61 feet to a 1/2" iron rod found with plastic cap stamped "RPLS 6224";</w:t>
      </w:r>
    </w:p>
    <w:p w:rsidR="003F3435" w:rsidRDefault="0032493E">
      <w:pPr>
        <w:spacing w:line="480" w:lineRule="auto"/>
        <w:jc w:val="both"/>
      </w:pPr>
      <w:r>
        <w:t xml:space="preserve">THENCE South 21°10'47" West, 2,340.55 feet to a 1/2" iron rod found with plastic cap stamped "RPLS 6224";</w:t>
      </w:r>
    </w:p>
    <w:p w:rsidR="003F3435" w:rsidRDefault="0032493E">
      <w:pPr>
        <w:spacing w:line="480" w:lineRule="auto"/>
        <w:jc w:val="both"/>
      </w:pPr>
      <w:r>
        <w:t xml:space="preserve">Around a non-tangent curve concave easterly, said curve has a radius of 5,455.19 feet, a central angle of 14°48'48", an arc length of 1,410.39, a chord length of 1,406.47, to which a radial line bears North 66°49'57" West to a 1/2" iron rod found with plastic cap stamped "RPLS 6224";</w:t>
      </w:r>
    </w:p>
    <w:p w:rsidR="003F3435" w:rsidRDefault="0032493E">
      <w:pPr>
        <w:spacing w:line="480" w:lineRule="auto"/>
        <w:jc w:val="both"/>
      </w:pPr>
      <w:r>
        <w:t xml:space="preserve">THENCE North 81°05'44" West, 498.57 feet to a 3" steel post;</w:t>
      </w:r>
    </w:p>
    <w:p w:rsidR="003F3435" w:rsidRDefault="0032493E">
      <w:pPr>
        <w:spacing w:line="480" w:lineRule="auto"/>
        <w:jc w:val="both"/>
      </w:pPr>
      <w:r>
        <w:t xml:space="preserve">THENCE South 86°33'16" West, 638.72 feet to a 3" steel post;</w:t>
      </w:r>
    </w:p>
    <w:p w:rsidR="003F3435" w:rsidRDefault="0032493E">
      <w:pPr>
        <w:spacing w:line="480" w:lineRule="auto"/>
        <w:jc w:val="both"/>
      </w:pPr>
      <w:r>
        <w:t xml:space="preserve">THENCE North 85°51'29" West, 1,497.49 feet to a 3" steel post;</w:t>
      </w:r>
    </w:p>
    <w:p w:rsidR="003F3435" w:rsidRDefault="0032493E">
      <w:pPr>
        <w:spacing w:line="480" w:lineRule="auto"/>
        <w:jc w:val="both"/>
      </w:pPr>
      <w:r>
        <w:t xml:space="preserve">THENCE South 84°57'06" West, 2,296.91 feet to a 6" steel post;</w:t>
      </w:r>
    </w:p>
    <w:p w:rsidR="003F3435" w:rsidRDefault="0032493E">
      <w:pPr>
        <w:spacing w:line="480" w:lineRule="auto"/>
        <w:jc w:val="both"/>
      </w:pPr>
      <w:r>
        <w:t xml:space="preserve">THENCE South 83°56'05" West, 2,681.93 feet to a 3" iron pipe post w/ brass cap stamped "Texas-Pacific Coal &amp; Oil Co.";</w:t>
      </w:r>
    </w:p>
    <w:p w:rsidR="003F3435" w:rsidRDefault="0032493E">
      <w:pPr>
        <w:spacing w:line="480" w:lineRule="auto"/>
        <w:jc w:val="both"/>
      </w:pPr>
      <w:r>
        <w:t xml:space="preserve">THENCE North 5°42'14" West, 2,684.13 feet to a 1/2" iron rod found with plastic cap stamped "RPLS 6224";</w:t>
      </w:r>
    </w:p>
    <w:p w:rsidR="003F3435" w:rsidRDefault="0032493E">
      <w:pPr>
        <w:spacing w:line="480" w:lineRule="auto"/>
        <w:jc w:val="both"/>
      </w:pPr>
      <w:r>
        <w:t xml:space="preserve">THENCE South 83°37'28" West, 5,279.76 feet to a 3" iron pipe post w/ brass cap stamped "Texas-Pacific Coal &amp; Oil Co.";</w:t>
      </w:r>
    </w:p>
    <w:p w:rsidR="003F3435" w:rsidRDefault="0032493E">
      <w:pPr>
        <w:spacing w:line="480" w:lineRule="auto"/>
        <w:jc w:val="both"/>
      </w:pPr>
      <w:r>
        <w:t xml:space="preserve">THENCE South 5°47'22" East, 455.22 feet to a 3" iron pipe post w/ brass cap stamped "Texas-Pacific Coal &amp; Oil Co.";</w:t>
      </w:r>
    </w:p>
    <w:p w:rsidR="003F3435" w:rsidRDefault="0032493E">
      <w:pPr>
        <w:spacing w:line="480" w:lineRule="auto"/>
        <w:jc w:val="both"/>
      </w:pPr>
      <w:r>
        <w:t xml:space="preserve">THENCE South 84°17'07" West, 2,873.41 feet to a 1/2" iron rod found with plastic cap stamped "RPLS 6224";</w:t>
      </w:r>
    </w:p>
    <w:p w:rsidR="003F3435" w:rsidRDefault="0032493E">
      <w:pPr>
        <w:spacing w:line="480" w:lineRule="auto"/>
        <w:jc w:val="both"/>
      </w:pPr>
      <w:r>
        <w:t xml:space="preserve">THENCE North 5°30'31" West, 2,647.31 feet to a 1" iron pipe;</w:t>
      </w:r>
    </w:p>
    <w:p w:rsidR="003F3435" w:rsidRDefault="0032493E">
      <w:pPr>
        <w:spacing w:line="480" w:lineRule="auto"/>
        <w:jc w:val="both"/>
      </w:pPr>
      <w:r>
        <w:t xml:space="preserve">THENCE North 5°20'11" West, 2,644.23 feet to a 5/8" iron rod with broken cap;</w:t>
      </w:r>
    </w:p>
    <w:p w:rsidR="003F3435" w:rsidRDefault="0032493E">
      <w:pPr>
        <w:spacing w:line="480" w:lineRule="auto"/>
        <w:jc w:val="both"/>
      </w:pPr>
      <w:r>
        <w:t xml:space="preserve">THENCE North 84°27'03" East, 2,868.63 feet to a 5/8" iron rod with broken cap;</w:t>
      </w:r>
    </w:p>
    <w:p w:rsidR="003F3435" w:rsidRDefault="0032493E">
      <w:pPr>
        <w:spacing w:line="480" w:lineRule="auto"/>
        <w:jc w:val="both"/>
      </w:pPr>
      <w:r>
        <w:t xml:space="preserve">THENCE (19) North 5°27'38" West, 480.33 feet to a 3/8" iron rod with plastic cap stamped "Carter 5691";</w:t>
      </w:r>
    </w:p>
    <w:p w:rsidR="003F3435" w:rsidRDefault="0032493E">
      <w:pPr>
        <w:spacing w:line="480" w:lineRule="auto"/>
        <w:jc w:val="both"/>
      </w:pPr>
      <w:r>
        <w:t xml:space="preserve">THENCE North 84°34'58" East, 5,255.53 feet to a 3/8" iron rod with plastic cap stamped "Carter 5691";</w:t>
      </w:r>
    </w:p>
    <w:p w:rsidR="003F3435" w:rsidRDefault="0032493E">
      <w:pPr>
        <w:spacing w:line="480" w:lineRule="auto"/>
        <w:jc w:val="both"/>
      </w:pPr>
      <w:r>
        <w:t xml:space="preserve">THENCE North 84°37'28" East, 2,316.54 feet to a 1/2" iron rod with plastic cap stamped "RPLS 6224";</w:t>
      </w:r>
    </w:p>
    <w:p w:rsidR="003F3435" w:rsidRDefault="0032493E">
      <w:pPr>
        <w:spacing w:line="480" w:lineRule="auto"/>
        <w:jc w:val="both"/>
      </w:pPr>
      <w:r>
        <w:t xml:space="preserve">THENCE North 84°37'28" East, 3,068.08 feet to a 1/2" iron rod with plastic cap stamped "RPLS 6224";</w:t>
      </w:r>
    </w:p>
    <w:p w:rsidR="003F3435" w:rsidRDefault="0032493E">
      <w:pPr>
        <w:spacing w:line="480" w:lineRule="auto"/>
        <w:jc w:val="both"/>
      </w:pPr>
      <w:r>
        <w:t xml:space="preserve">THENCE North 84°37'28" East, 2,453.80 feet to a 1/2" iron rod with plastic cap stamped "Price Surveying";</w:t>
      </w:r>
    </w:p>
    <w:p w:rsidR="003F3435" w:rsidRDefault="0032493E">
      <w:pPr>
        <w:spacing w:line="480" w:lineRule="auto"/>
        <w:jc w:val="both"/>
      </w:pPr>
      <w:r>
        <w:t xml:space="preserve">THENCE South 9°22'42" East, 623.06 feet to a 3" steel post;</w:t>
      </w:r>
    </w:p>
    <w:p w:rsidR="003F3435" w:rsidRDefault="0032493E">
      <w:pPr>
        <w:spacing w:line="480" w:lineRule="auto"/>
        <w:jc w:val="both"/>
      </w:pPr>
      <w:r>
        <w:t xml:space="preserve">THENCE South 46°49'15" East, 30.40 feet to a 3" steel post;</w:t>
      </w:r>
    </w:p>
    <w:p w:rsidR="003F3435" w:rsidRDefault="0032493E">
      <w:pPr>
        <w:spacing w:line="480" w:lineRule="auto"/>
        <w:jc w:val="both"/>
      </w:pPr>
      <w:r>
        <w:t xml:space="preserve">THENCE South 32°19'51" East, 39.42 feet to a 3" steel post;</w:t>
      </w:r>
    </w:p>
    <w:p w:rsidR="003F3435" w:rsidRDefault="0032493E">
      <w:pPr>
        <w:spacing w:line="480" w:lineRule="auto"/>
        <w:jc w:val="both"/>
      </w:pPr>
      <w:r>
        <w:t xml:space="preserve">THENCE South 25°25'41" East, 131.97 feet to a 3" steel post;</w:t>
      </w:r>
    </w:p>
    <w:p w:rsidR="003F3435" w:rsidRDefault="0032493E">
      <w:pPr>
        <w:spacing w:line="480" w:lineRule="auto"/>
        <w:jc w:val="both"/>
      </w:pPr>
      <w:r>
        <w:t xml:space="preserve">THENCE South 0°01'38" East, 650.88 feet to a 1/2" iron rod with plastic cap stamped "RPLS 6224";</w:t>
      </w:r>
    </w:p>
    <w:p w:rsidR="003F3435" w:rsidRDefault="0032493E">
      <w:pPr>
        <w:spacing w:line="480" w:lineRule="auto"/>
        <w:jc w:val="both"/>
      </w:pPr>
      <w:r>
        <w:t xml:space="preserve">THENCE South 2°36'29" West, 777.23 feet to 3" steel post;</w:t>
      </w:r>
    </w:p>
    <w:p w:rsidR="003F3435" w:rsidRDefault="0032493E">
      <w:pPr>
        <w:spacing w:line="480" w:lineRule="auto"/>
        <w:jc w:val="both"/>
      </w:pPr>
      <w:r>
        <w:t xml:space="preserve">THENCE South 2°47'04" West, 8.71 feet to the POINT OF BEGINNING, being a 1/2" iron rod found with plastic cap stamped "Price Surveying" with the subject tract containing 112,422,793.59 square feet or 2,580.87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7998A, Special District Local Laws Code, as added by Section 1 of this Act, is amended by adding Section 7998A.0307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