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88R23938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County Criminal Court at Law No.</w:t>
      </w:r>
      <w:r xml:space="preserve">
        <w:t> </w:t>
      </w:r>
      <w:r>
        <w:t xml:space="preserve">2 of El Paso County, Texas, as a specialty drug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25.0732,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Criminal Court at Law No.</w:t>
      </w:r>
      <w:r>
        <w:rPr>
          <w:u w:val="single"/>
        </w:rPr>
        <w:t xml:space="preserve"> </w:t>
      </w:r>
      <w:r>
        <w:rPr>
          <w:u w:val="single"/>
        </w:rPr>
        <w:t xml:space="preserve">2 of El Paso County, Texas, is designated to conduct the DWI Drug Court Intervention and Treatment Program of El Paso County as a drug court program under Chapter 123 for persons arrested for, charged with, or convicted of an offense involving the operation of a motor vehicle while intoxicated.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