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5411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board of directors and powers and duties of the Twinwood Municipal Utility District No.</w:t>
      </w:r>
      <w:r xml:space="preserve">
        <w:t> </w:t>
      </w:r>
      <w:r>
        <w:t xml:space="preserve">1;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8026A to read as follows:</w:t>
      </w:r>
    </w:p>
    <w:p w:rsidR="003F3435" w:rsidRDefault="0032493E">
      <w:pPr>
        <w:spacing w:line="480" w:lineRule="auto"/>
        <w:jc w:val="center"/>
      </w:pPr>
      <w:r>
        <w:rPr>
          <w:u w:val="single"/>
        </w:rPr>
        <w:t xml:space="preserve">CHAPTER 8026A.  TWINWOOD MUNICIPAL UTILITY DISTRICT NO. 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Twinwood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8026A.0102.</w:t>
      </w:r>
      <w:r>
        <w:rPr>
          <w:u w:val="single"/>
        </w:rPr>
        <w:t xml:space="preserve"> </w:t>
      </w:r>
      <w:r>
        <w:rPr>
          <w:u w:val="single"/>
        </w:rPr>
        <w:t xml:space="preserve"> </w:t>
      </w:r>
      <w:r>
        <w:rPr>
          <w:u w:val="single"/>
        </w:rPr>
        <w:t xml:space="preserve">NATURE AND PURPOSES OF DISTRICT.  The district is a municipal utility district created under Section 59, Article XVI, Texas Constitution.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8026A.0202,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LaKeta Morris;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Brian Alexander;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Jennifer Ramirez;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Kyle Jones;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John Northington Jr.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49.102,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8026A.0305.</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territory of the original district as it existed on January 1, 2023.</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 bond, and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8026A.0401.</w:t>
      </w:r>
      <w:r>
        <w:rPr>
          <w:u w:val="single"/>
        </w:rPr>
        <w:t xml:space="preserve"> </w:t>
      </w:r>
      <w:r>
        <w:rPr>
          <w:u w:val="single"/>
        </w:rPr>
        <w:t xml:space="preserve"> </w:t>
      </w:r>
      <w:r>
        <w:rPr>
          <w:u w:val="single"/>
        </w:rP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8026A.0303.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8026A.0402.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Twinwood Municipal Utility District No.</w:t>
      </w:r>
      <w:r xml:space="preserve">
        <w:t> </w:t>
      </w:r>
      <w:r>
        <w:t xml:space="preserve">1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legislature validates and confirms all governmental acts and proceedings of the Twinwood Municipal Utility District No.</w:t>
      </w:r>
      <w:r xml:space="preserve">
        <w:t> </w:t>
      </w:r>
      <w:r>
        <w:t xml:space="preserve">1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