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H.C.R.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42 U.S.C. Section 265, commonly known as Title 42, has proven invaluable in managing the crisis at the United States-Mexico border; and</w:t>
      </w:r>
    </w:p>
    <w:p w:rsidR="003F3435" w:rsidRDefault="0032493E">
      <w:pPr>
        <w:spacing w:line="480" w:lineRule="auto"/>
        <w:ind w:firstLine="720"/>
        <w:jc w:val="both"/>
      </w:pPr>
      <w:r>
        <w:t xml:space="preserve">WHEREAS, Since the invocation of Title 42 by the Trump administration in March 2020, the U.S. Department of Homeland Security has used the order more than two million times to rapidly expel unauthorized migrants; enforcement of the order also serves as an important deterrent to citizens of other countries contemplating a dangerous journey to join the massive surge at the border; and</w:t>
      </w:r>
    </w:p>
    <w:p w:rsidR="003F3435" w:rsidRDefault="0032493E">
      <w:pPr>
        <w:spacing w:line="480" w:lineRule="auto"/>
        <w:ind w:firstLine="720"/>
        <w:jc w:val="both"/>
      </w:pPr>
      <w:r>
        <w:t xml:space="preserve">WHEREAS, Texas border communities have struggled to deal with the huge influx of migrants, and DHS has relied heavily on Title</w:t>
      </w:r>
      <w:r xml:space="preserve">
        <w:t> </w:t>
      </w:r>
      <w:r>
        <w:t xml:space="preserve">42 to protect these communities from being even more overwhelmed; during fiscal year 2021, of the more than 1.6 million encounters on the Southwestern land border, over 60 percent, or around 1</w:t>
      </w:r>
      <w:r xml:space="preserve">
        <w:t> </w:t>
      </w:r>
      <w:r>
        <w:t xml:space="preserve">million, resulted in expulsion under Title 42 authority; and</w:t>
      </w:r>
    </w:p>
    <w:p w:rsidR="003F3435" w:rsidRDefault="0032493E">
      <w:pPr>
        <w:spacing w:line="480" w:lineRule="auto"/>
        <w:ind w:firstLine="720"/>
        <w:jc w:val="both"/>
      </w:pPr>
      <w:r>
        <w:t xml:space="preserve">WHEREAS, Unauthorized migration has reached historic highs, leading to overcrowding at Border Patrol stations, and officials have warned that numbers could more than double should Title 42 be rescinded; recent policy changes at DHS have made the agency even less able to cope with such a spike if it is forced to fall back solely on its Title 8 authorities to process and detain migrants; small border communities, already sorely burdened, lack sufficient housing, transportation, and health care facilities to absorb an even greater tide of migrants paroled into their jurisdictions; and</w:t>
      </w:r>
    </w:p>
    <w:p w:rsidR="003F3435" w:rsidRDefault="0032493E">
      <w:pPr>
        <w:spacing w:line="480" w:lineRule="auto"/>
        <w:ind w:firstLine="720"/>
        <w:jc w:val="both"/>
      </w:pPr>
      <w:r>
        <w:t xml:space="preserve">WHEREAS, Rescission of Title 42 during an unprecedented surge in unauthorized immigration is sure to have a deleterious effect on border security while degrading quality of life in communities all along the southwestern border; now, therefore, be it</w:t>
      </w:r>
    </w:p>
    <w:p w:rsidR="003F3435" w:rsidRDefault="0032493E">
      <w:pPr>
        <w:spacing w:line="480" w:lineRule="auto"/>
        <w:ind w:firstLine="720"/>
        <w:jc w:val="both"/>
      </w:pPr>
      <w:r>
        <w:t xml:space="preserve">RESOLVED, That the 88th Legislature of the State of Texas hereby respectfully urge the president of the United States to keep Title 42 in place for the duration of the current border crisis; and, be it further</w:t>
      </w:r>
    </w:p>
    <w:p w:rsidR="003F3435" w:rsidRDefault="0032493E">
      <w:pPr>
        <w:spacing w:line="480" w:lineRule="auto"/>
        <w:ind w:firstLine="720"/>
        <w:jc w:val="both"/>
      </w:pPr>
      <w:r>
        <w:t xml:space="preserve">RESOLVED, That the Texas secretary of state forward an official copy of this resolution to the president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