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88R12800 AMB-D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Hunter</w:t>
      </w:r>
      <w:r xml:space="preserve">
        <w:tab wTab="150" tlc="none" cTlc="0"/>
      </w:r>
      <w:r>
        <w:t xml:space="preserve">H.C.R.</w:t>
      </w:r>
      <w:r xml:space="preserve">
        <w:t> </w:t>
      </w:r>
      <w:r>
        <w:t xml:space="preserve">No.</w:t>
      </w:r>
      <w:r xml:space="preserve">
        <w:t> </w:t>
      </w:r>
      <w:r>
        <w:t xml:space="preserve">63</w:t>
      </w:r>
    </w:p>
    <w:p w:rsidR="003F3435" w:rsidRDefault="003F3435"/>
    <w:p w:rsidR="003F3435" w:rsidRDefault="003F3435"/>
    <w:p w:rsidR="003F3435" w:rsidRDefault="0032493E">
      <w:pPr>
        <w:spacing w:line="480" w:lineRule="auto"/>
        <w:jc w:val="center"/>
      </w:pPr>
      <w:r>
        <w:t xml:space="preserve">CONCURRENT RESOLUTION</w:t>
      </w:r>
    </w:p>
    <w:p w:rsidR="003F3435" w:rsidRDefault="0032493E">
      <w:pPr>
        <w:spacing w:line="480" w:lineRule="auto"/>
        <w:ind w:firstLine="720"/>
        <w:jc w:val="both"/>
      </w:pPr>
      <w:r>
        <w:t xml:space="preserve">WHEREAS, Suicide rates rose across the United States from 2000 to 2020, and the State of Texas saw a nearly 37 percent increase during that period; and</w:t>
      </w:r>
    </w:p>
    <w:p w:rsidR="003F3435" w:rsidRDefault="0032493E">
      <w:pPr>
        <w:spacing w:line="480" w:lineRule="auto"/>
        <w:ind w:firstLine="720"/>
        <w:jc w:val="both"/>
      </w:pPr>
      <w:r>
        <w:t xml:space="preserve">WHEREAS, According to the Centers for Disease Control and Prevention, suicide is the 12th leading cause of death in the nation, claiming more than 45,900 lives in 2020 alone, and provisional data indicates that the number and rate of suicides in the U.S. increased by four percent from 2020 to 2021; moreover, there are millions of adults who have seriously considered or attempted suicide, and the stigma associated with mental health conditions often prevents these individuals from seeking the care they need; and</w:t>
      </w:r>
    </w:p>
    <w:p w:rsidR="003F3435" w:rsidRDefault="0032493E">
      <w:pPr>
        <w:spacing w:line="480" w:lineRule="auto"/>
        <w:ind w:firstLine="720"/>
        <w:jc w:val="both"/>
      </w:pPr>
      <w:r>
        <w:t xml:space="preserve">WHEREAS, There has also been an alarming increase in the number of suicide attempts and deaths by suicide in Texas correctional institutions, with little understanding of what the cause might be; and</w:t>
      </w:r>
    </w:p>
    <w:p w:rsidR="003F3435" w:rsidRDefault="0032493E">
      <w:pPr>
        <w:spacing w:line="480" w:lineRule="auto"/>
        <w:ind w:firstLine="720"/>
        <w:jc w:val="both"/>
      </w:pPr>
      <w:r>
        <w:t xml:space="preserve">WHEREAS, While the social impact of these deaths is undeniable but difficult to quantify, the economic toll of suicide on society is clear, with suicides and suicide attempts costing the nation approximately $93.5 billion annually in lifetime medical and work-loss costs; and</w:t>
      </w:r>
    </w:p>
    <w:p w:rsidR="003F3435" w:rsidRDefault="0032493E">
      <w:pPr>
        <w:spacing w:line="480" w:lineRule="auto"/>
        <w:ind w:firstLine="720"/>
        <w:jc w:val="both"/>
      </w:pPr>
      <w:r>
        <w:t xml:space="preserve">WHEREAS, All 50 states have a suicide prevention plan, but most states, including Texas, do not require suicide prevention training for health care professionals; evidence shows that states and communities can do more to identify and support people at risk of suicide by teaching coping skills, promoting safe and supportive environments, and connecting people to effective and coordinated mental and physical health care; and</w:t>
      </w:r>
    </w:p>
    <w:p w:rsidR="003F3435" w:rsidRDefault="0032493E">
      <w:pPr>
        <w:spacing w:line="480" w:lineRule="auto"/>
        <w:ind w:firstLine="720"/>
        <w:jc w:val="both"/>
      </w:pPr>
      <w:r>
        <w:t xml:space="preserve">WHEREAS, Suicide is a public health issue of vital importance to all Texans, and the development of suicide prevention strategies would help to save lives; now, therefore, be it</w:t>
      </w:r>
    </w:p>
    <w:p w:rsidR="003F3435" w:rsidRDefault="0032493E">
      <w:pPr>
        <w:spacing w:line="480" w:lineRule="auto"/>
        <w:ind w:firstLine="720"/>
        <w:jc w:val="both"/>
      </w:pPr>
      <w:r>
        <w:t xml:space="preserve">RESOLVED, That the 88th Legislature of the State of Texas hereby request the Lieutenant Governor and the Speaker of the House of Representatives to create a joint interim committee to study suicide prevention in Texas, including in Texas correctional institutions; and, be it further</w:t>
      </w:r>
    </w:p>
    <w:p w:rsidR="003F3435" w:rsidRDefault="0032493E">
      <w:pPr>
        <w:spacing w:line="480" w:lineRule="auto"/>
        <w:ind w:firstLine="720"/>
        <w:jc w:val="both"/>
      </w:pPr>
      <w:r>
        <w:t xml:space="preserve">RESOLVED, That the committee's proceedings and operations be governed by such general rules and policies for interim committees as the 88th Texas Legislature may adopt; and, be it further</w:t>
      </w:r>
    </w:p>
    <w:p w:rsidR="003F3435" w:rsidRDefault="0032493E">
      <w:pPr>
        <w:spacing w:line="480" w:lineRule="auto"/>
        <w:ind w:firstLine="720"/>
        <w:jc w:val="both"/>
      </w:pPr>
      <w:r>
        <w:t xml:space="preserve">RESOLVED, That the committee shall submit a full report, including findings and recommendations, to the 89th Texas Legislature before it convenes in January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