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88R8190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H.C.R.</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and the United States federal government are charged with protecting 1,254 miles of land along Texas' border with Mexico, a job that has become increasingly violent as this state has succumbed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attempted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weapons, all related to the invasion of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of border patrol agents and the deployment of National Guard troops;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inability of the federal government to develop a comprehensive plan that would address this border security problem puts an unfair and unreasonable burden on the entire state, but in particular on Texas border communities; and</w:t>
      </w:r>
    </w:p>
    <w:p w:rsidR="003F3435" w:rsidRDefault="0032493E">
      <w:pPr>
        <w:spacing w:line="480" w:lineRule="auto"/>
        <w:ind w:firstLine="720"/>
        <w:jc w:val="both"/>
      </w:pPr>
      <w:r>
        <w:t xml:space="preserve">WHEREAS, Under Article I, Section 10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