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88R801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H.J.R.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relating to the right of a property owner to conduct activities necessary to secure basic human needs.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 </w:t>
      </w:r>
      <w:r>
        <w:rPr>
          <w:u w:val="single"/>
        </w:rPr>
        <w:t xml:space="preserve"> </w:t>
      </w:r>
      <w:r>
        <w:rPr>
          <w:u w:val="single"/>
        </w:rPr>
        <w:t xml:space="preserve">An individual in this state has the right to conduct activities on the individual's homestead property to secure access to food, water, electric power, and shelter, subject to laws protecting public health and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enact laws to protect this right.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recognizing the right of an individual to act to secure access to food, water, electric power, and shelter on the individual's homestead property, subject to laws that protect public health and safety."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