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H.J.R.</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require the legislature to appropriate funds to state institutions of higher education to fund certain education programs for veterans.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w:t>
      </w:r>
      <w:r>
        <w:rPr>
          <w:u w:val="single"/>
        </w:rPr>
        <w:t xml:space="preserve"> </w:t>
      </w:r>
      <w:r>
        <w:rPr>
          <w:u w:val="single"/>
        </w:rPr>
        <w:t xml:space="preserve"> </w:t>
      </w:r>
      <w:r>
        <w:rPr>
          <w:u w:val="single"/>
        </w:rPr>
        <w:t xml:space="preserve">The legislature shall appropriate to each state institution of higher education, out of the first money coming into the treasury not otherwise appropriated by this constitution, an amount sufficient to fund at least 50 percent of the cost to the institutions of providing tuition and fee exemptions for veterans under a program created by the legislature by general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provide for voting for or against the proposition: </w:t>
      </w:r>
      <w:r>
        <w:t xml:space="preserve"> </w:t>
      </w:r>
      <w:r>
        <w:t xml:space="preserve">"The constitutional amendment requiring the legislature to appropriate funds to state institutions of higher education to fund certain education programs for veterans."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