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H.J.R.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and use of money in the Grow Texas fund and allocating certain general revenues to that fund, the economic stabilization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and the Grow Texas fund</w:t>
      </w:r>
      <w:r>
        <w:t xml:space="preserve"> the sum of the amounts described by Subsections (d) and (e) of this section, to be allocated as provided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However, if necessary and notwithstanding the allocations prescribed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w:t>
      </w:r>
      <w:r>
        <w:rPr>
          <w:u w:val="single"/>
        </w:rPr>
        <w:t xml:space="preserve">Subsections</w:t>
      </w:r>
      <w:r>
        <w:t xml:space="preserve"> [</w:t>
      </w:r>
      <w:r>
        <w:rPr>
          <w:strike/>
        </w:rPr>
        <w:t xml:space="preserve">Subsection</w:t>
      </w:r>
      <w:r>
        <w:t xml:space="preserve">] (c-2) </w:t>
      </w:r>
      <w:r>
        <w:rPr>
          <w:u w:val="single"/>
        </w:rPr>
        <w:t xml:space="preserve">and (c-3)</w:t>
      </w:r>
      <w:r>
        <w:t xml:space="preserve">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w:t>
      </w:r>
      <w:r>
        <w:rPr>
          <w:u w:val="single"/>
        </w:rPr>
        <w:t xml:space="preserve">allocations prescribed by Subsections (c-1) and (c-3)</w:t>
      </w:r>
      <w:r>
        <w:t xml:space="preserve"> [</w:t>
      </w:r>
      <w:r>
        <w:rPr>
          <w:strike/>
        </w:rPr>
        <w:t xml:space="preserve">allocation of the sum of the amounts described by Subsections (d) and (e)</w:t>
      </w:r>
      <w:r>
        <w:t xml:space="preserve">] of this section may be adjusted to provide for a transfer to the economic stabilization fund of an amount greater than the </w:t>
      </w:r>
      <w:r>
        <w:rPr>
          <w:u w:val="single"/>
        </w:rPr>
        <w:t xml:space="preserve">allocations</w:t>
      </w:r>
      <w:r>
        <w:t xml:space="preserve"> [</w:t>
      </w:r>
      <w:r>
        <w:rPr>
          <w:strike/>
        </w:rPr>
        <w:t xml:space="preserve">allocation</w:t>
      </w:r>
      <w:r>
        <w:t xml:space="preserve">] provided for under </w:t>
      </w:r>
      <w:r>
        <w:rPr>
          <w:u w:val="single"/>
        </w:rPr>
        <w:t xml:space="preserve">those subsections</w:t>
      </w:r>
      <w:r>
        <w:t xml:space="preserve"> [</w:t>
      </w:r>
      <w:r>
        <w:rPr>
          <w:strike/>
        </w:rPr>
        <w:t xml:space="preserve">Subsection (c-1) of this section with the remainder of that sum, if any, allocated for transfer to the state highway fund</w:t>
      </w:r>
      <w:r>
        <w:t xml:space="preserve">].  The </w:t>
      </w:r>
      <w:r>
        <w:rPr>
          <w:u w:val="single"/>
        </w:rPr>
        <w:t xml:space="preserve">allocations</w:t>
      </w:r>
      <w:r>
        <w:t xml:space="preserve"> [</w:t>
      </w:r>
      <w:r>
        <w:rPr>
          <w:strike/>
        </w:rPr>
        <w:t xml:space="preserve">allocation</w:t>
      </w:r>
      <w:r>
        <w:t xml:space="preserve">] made as provided by that general law </w:t>
      </w:r>
      <w:r>
        <w:rPr>
          <w:u w:val="single"/>
        </w:rPr>
        <w:t xml:space="preserve">are</w:t>
      </w:r>
      <w:r>
        <w:t xml:space="preserve"> [</w:t>
      </w:r>
      <w:r>
        <w:rPr>
          <w:strike/>
        </w:rPr>
        <w:t xml:space="preserve">is</w:t>
      </w:r>
      <w:r>
        <w:t xml:space="preserve">]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Each time the comptroller determines the amount of general revenue to be allocated for transfer to the economic stabilization fund under Subsection (c-1) of this section, the comptroller shall reduce by 12 percent the amount of that transfer and at the same time transfer to the credit of the Grow Texas fund an amount of general revenue equal to the amount by which the comptroller reduced the amount of the transfer to the economic stabilization fund, provided that the total amount transferred to the Grow Texas fund under this subsection may not exceed $250 million in a state fiscal biennium.  For purposes of determining the amount of the transfer to the Grow Texas fund under this subsection, the comptroller may not consider any amount by which the amount transferred to the economic stabilization fund is increased under Subsection (c-2)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w:t>
      </w:r>
      <w:r>
        <w:rPr>
          <w:u w:val="single"/>
        </w:rPr>
        <w:t xml:space="preserve"> </w:t>
      </w:r>
      <w:r>
        <w:rPr>
          <w:u w:val="single"/>
        </w:rPr>
        <w:t xml:space="preserve"> </w:t>
      </w:r>
      <w:r>
        <w:rPr>
          <w:u w:val="single"/>
        </w:rPr>
        <w:t xml:space="preserve">(a)  The Grow Texas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Grow Texas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 that may be used for a purpose for which money in the fund may be used and that is transferred or deposited to the credit of the fund by the legislature;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Grow Texas fund only for use in areas of the state from which oil and gas are produced and only to address infrastructure needs in the manner provided by general law in areas of the state determined by the legislature to be significantly affected by oil and gas production.  General law enacted under this subsection may provide for the appropriation of money in the fund to make grants to state agencies and political subdivisions of the state for a purpose authorized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economic stabilization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Grow Texas fund commission is created to administer money appropriated from the fund and to advise the legislature on making appropriations from the fund.  The commission consists of seven members who serve four-year terms beginning September 1 of each odd-numbered year.  The lieutenant governor shall appoint two members of the senate to the commission.  The speaker of the house of representatives shall appoint two members of the house of representatives to the commission.  The governor shall appoint three members of the public to the commission and shall designate the presiding officer of the commission.  A vacancy on the commission shall be filled in the same manner as the original appointment for the unexpired term.  Members of the commission are not entitled to compensation for service on the commission but are entitled to reimbursement of expenses incurred while performing duties as commission members.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providing for the creation of the Grow Texas fund, dedicating the money in that fund to benefit areas of the state from which oil and gas are produced, and providing for the transfer of certain general revenues to that fund, the economic stabilization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Grow Texas fund, dedicating the money in that fund to benefit areas of the state from which oil and gas are produced, and providing for the transfer of certain general revenues to that fund, the economic stabilization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