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H.J.R.</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payment of child support to be eligible to hold certain public elective offices.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 Article III, Texas Constitution,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To be eligible to be</w:t>
      </w:r>
      <w:r>
        <w:t xml:space="preserve"> </w:t>
      </w:r>
      <w:r>
        <w:t xml:space="preserve">[</w:t>
      </w:r>
      <w:r>
        <w:rPr>
          <w:strike/>
        </w:rPr>
        <w:t xml:space="preserve">No person shall be</w:t>
      </w:r>
      <w:r>
        <w:t xml:space="preserve">] a Senator, </w:t>
      </w:r>
      <w:r>
        <w:rPr>
          <w:u w:val="single"/>
        </w:rPr>
        <w:t xml:space="preserve">a person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unless he</w:t>
      </w:r>
      <w:r>
        <w:t xml:space="preserve">] be a citizen of the United States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and,</w:t>
      </w:r>
      <w:r>
        <w:t xml:space="preserve">] at the time of </w:t>
      </w:r>
      <w:r>
        <w:rPr>
          <w:u w:val="single"/>
        </w:rPr>
        <w:t xml:space="preserve">the person's</w:t>
      </w:r>
      <w:r>
        <w:t xml:space="preserve"> [</w:t>
      </w:r>
      <w:r>
        <w:rPr>
          <w:strike/>
        </w:rPr>
        <w:t xml:space="preserve">his</w:t>
      </w:r>
      <w:r>
        <w:t xml:space="preserve">] election </w:t>
      </w:r>
      <w:r>
        <w:rPr>
          <w:u w:val="single"/>
        </w:rPr>
        <w:t xml:space="preserve">or appointment,</w:t>
      </w:r>
      <w:r>
        <w:t xml:space="preserve"> a qualified voter of this State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and shall</w:t>
      </w:r>
      <w:r>
        <w:t xml:space="preserve">] have been a resident of this State </w:t>
      </w:r>
      <w:r>
        <w:rPr>
          <w:u w:val="single"/>
        </w:rPr>
        <w:t xml:space="preserve">for the</w:t>
      </w:r>
      <w:r>
        <w:t xml:space="preserve"> five years [</w:t>
      </w:r>
      <w:r>
        <w:rPr>
          <w:strike/>
        </w:rPr>
        <w:t xml:space="preserve">next</w:t>
      </w:r>
      <w:r>
        <w:t xml:space="preserve">] preceding </w:t>
      </w:r>
      <w:r>
        <w:rPr>
          <w:u w:val="single"/>
        </w:rPr>
        <w:t xml:space="preserve">the</w:t>
      </w:r>
      <w:r>
        <w:t xml:space="preserve"> [</w:t>
      </w:r>
      <w:r>
        <w:rPr>
          <w:strike/>
        </w:rPr>
        <w:t xml:space="preserve">his</w:t>
      </w:r>
      <w:r>
        <w:t xml:space="preserve">] election </w:t>
      </w:r>
      <w:r>
        <w:rPr>
          <w:u w:val="single"/>
        </w:rPr>
        <w:t xml:space="preserve">or appointment;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been</w:t>
      </w:r>
      <w:r>
        <w:t xml:space="preserve"> [</w:t>
      </w:r>
      <w:r>
        <w:rPr>
          <w:strike/>
        </w:rPr>
        <w:t xml:space="preserve">, and the last year thereof</w:t>
      </w:r>
      <w:r>
        <w:t xml:space="preserve">] a resident of the district for which </w:t>
      </w:r>
      <w:r>
        <w:rPr>
          <w:u w:val="single"/>
        </w:rPr>
        <w:t xml:space="preserve">the person would serve as a Senator for the year preceding the election or appointment;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at least 26</w:t>
      </w:r>
      <w:r>
        <w:t xml:space="preserve"> [</w:t>
      </w:r>
      <w:r>
        <w:rPr>
          <w:strike/>
        </w:rPr>
        <w:t xml:space="preserve">he shall be chosen, and shall have attained the age of twenty-six</w:t>
      </w:r>
      <w:r>
        <w:t xml:space="preserve">] years </w:t>
      </w:r>
      <w:r>
        <w:rPr>
          <w:u w:val="single"/>
        </w:rPr>
        <w:t xml:space="preserve">of age;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paid all child support due and payable by the person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made all due payments under a payment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support due is being contested or negotiated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 Article III, Texas Constitution, is amended to read as follows:</w:t>
      </w:r>
    </w:p>
    <w:p w:rsidR="003F3435" w:rsidRDefault="0032493E">
      <w:pPr>
        <w:spacing w:line="480" w:lineRule="auto"/>
        <w:ind w:firstLine="720"/>
        <w:jc w:val="both"/>
      </w:pPr>
      <w:r>
        <w:t xml:space="preserve">Sec.</w:t>
      </w:r>
      <w:r xml:space="preserve">
        <w:t> </w:t>
      </w:r>
      <w:r>
        <w:t xml:space="preserve">7.</w:t>
      </w:r>
      <w:r xml:space="preserve">
        <w:t> </w:t>
      </w:r>
      <w:r xml:space="preserve">
        <w:t> </w:t>
      </w:r>
      <w:r>
        <w:rPr>
          <w:u w:val="single"/>
        </w:rPr>
        <w:t xml:space="preserve">To be eligible to be</w:t>
      </w:r>
      <w:r>
        <w:t xml:space="preserve"> [</w:t>
      </w:r>
      <w:r>
        <w:rPr>
          <w:strike/>
        </w:rPr>
        <w:t xml:space="preserve">No person shall be</w:t>
      </w:r>
      <w:r>
        <w:t xml:space="preserve">] a Representative, </w:t>
      </w:r>
      <w:r>
        <w:rPr>
          <w:u w:val="single"/>
        </w:rPr>
        <w:t xml:space="preserve">a person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unless he</w:t>
      </w:r>
      <w:r>
        <w:t xml:space="preserve">] be a citizen of the United States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and,</w:t>
      </w:r>
      <w:r>
        <w:t xml:space="preserve">] at the time of </w:t>
      </w:r>
      <w:r>
        <w:rPr>
          <w:u w:val="single"/>
        </w:rPr>
        <w:t xml:space="preserve">the person's</w:t>
      </w:r>
      <w:r>
        <w:t xml:space="preserve"> [</w:t>
      </w:r>
      <w:r>
        <w:rPr>
          <w:strike/>
        </w:rPr>
        <w:t xml:space="preserve">his</w:t>
      </w:r>
      <w:r>
        <w:t xml:space="preserve">] election </w:t>
      </w:r>
      <w:r>
        <w:rPr>
          <w:u w:val="single"/>
        </w:rPr>
        <w:t xml:space="preserve">or appointment</w:t>
      </w:r>
      <w:r>
        <w:t xml:space="preserve">, a qualified voter of this State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and shall</w:t>
      </w:r>
      <w:r>
        <w:t xml:space="preserve">] have been a resident of this State </w:t>
      </w:r>
      <w:r>
        <w:rPr>
          <w:u w:val="single"/>
        </w:rPr>
        <w:t xml:space="preserve">for the</w:t>
      </w:r>
      <w:r>
        <w:t xml:space="preserve"> two years [</w:t>
      </w:r>
      <w:r>
        <w:rPr>
          <w:strike/>
        </w:rPr>
        <w:t xml:space="preserve">next</w:t>
      </w:r>
      <w:r>
        <w:t xml:space="preserve">] preceding </w:t>
      </w:r>
      <w:r>
        <w:rPr>
          <w:u w:val="single"/>
        </w:rPr>
        <w:t xml:space="preserve">the</w:t>
      </w:r>
      <w:r>
        <w:t xml:space="preserve"> [</w:t>
      </w:r>
      <w:r>
        <w:rPr>
          <w:strike/>
        </w:rPr>
        <w:t xml:space="preserve">his</w:t>
      </w:r>
      <w:r>
        <w:t xml:space="preserve">] election </w:t>
      </w:r>
      <w:r>
        <w:rPr>
          <w:u w:val="single"/>
        </w:rPr>
        <w:t xml:space="preserve">or appointment;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been</w:t>
      </w:r>
      <w:r>
        <w:t xml:space="preserve"> [</w:t>
      </w:r>
      <w:r>
        <w:rPr>
          <w:strike/>
        </w:rPr>
        <w:t xml:space="preserve">, the last year thereof</w:t>
      </w:r>
      <w:r>
        <w:t xml:space="preserve">] a resident of the district for which </w:t>
      </w:r>
      <w:r>
        <w:rPr>
          <w:u w:val="single"/>
        </w:rPr>
        <w:t xml:space="preserve">the person would serve as a Representative for the year preceding the election or appointment;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at least 21</w:t>
      </w:r>
      <w:r>
        <w:t xml:space="preserve"> [</w:t>
      </w:r>
      <w:r>
        <w:rPr>
          <w:strike/>
        </w:rPr>
        <w:t xml:space="preserve">he shall be chosen, and shall have attained the age of  twenty-one</w:t>
      </w:r>
      <w:r>
        <w:t xml:space="preserve">] years </w:t>
      </w:r>
      <w:r>
        <w:rPr>
          <w:u w:val="single"/>
        </w:rPr>
        <w:t xml:space="preserve">of age;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paid all child support due and payable by the person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made all due payments under a payment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support due is being contested or negotiated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 Article IV, Texas Constitution, is amended to read as follows: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The Governor elected at the general election [</w:t>
      </w:r>
      <w:r>
        <w:rPr>
          <w:strike/>
        </w:rPr>
        <w:t xml:space="preserve">in 1974, and thereafter,</w:t>
      </w:r>
      <w:r>
        <w:t xml:space="preserve">] shall be installed on the first Tuesday after the organization of the Legislature, or as soon thereafter as practicable, and shall hold </w:t>
      </w:r>
      <w:r>
        <w:rPr>
          <w:u w:val="single"/>
        </w:rPr>
        <w:t xml:space="preserve">that</w:t>
      </w:r>
      <w:r>
        <w:t xml:space="preserve"> [</w:t>
      </w:r>
      <w:r>
        <w:rPr>
          <w:strike/>
        </w:rPr>
        <w:t xml:space="preserve">his</w:t>
      </w:r>
      <w:r>
        <w:t xml:space="preserve">] office for the term of four years, or until </w:t>
      </w:r>
      <w:r>
        <w:rPr>
          <w:u w:val="single"/>
        </w:rPr>
        <w:t xml:space="preserve">the Governor's</w:t>
      </w:r>
      <w:r>
        <w:t xml:space="preserve"> [</w:t>
      </w:r>
      <w:r>
        <w:rPr>
          <w:strike/>
        </w:rPr>
        <w:t xml:space="preserve">his</w:t>
      </w:r>
      <w:r>
        <w:t xml:space="preserve">] successor shall be duly installed. </w:t>
      </w:r>
      <w:r>
        <w:rPr>
          <w:u w:val="single"/>
        </w:rPr>
        <w:t xml:space="preserve">To be eligible to be Governor, a person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He shall</w:t>
      </w:r>
      <w:r>
        <w:t xml:space="preserve">] be at least thirty years of age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w:t>
      </w:r>
      <w:r>
        <w:t xml:space="preserve">] a citizen of the United States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a resident of</w:t>
      </w:r>
      <w:r>
        <w:t xml:space="preserve"> [</w:t>
      </w:r>
      <w:r>
        <w:rPr>
          <w:strike/>
        </w:rPr>
        <w:t xml:space="preserve">, and shall have resided in</w:t>
      </w:r>
      <w:r>
        <w:t xml:space="preserve">] this State </w:t>
      </w:r>
      <w:r>
        <w:rPr>
          <w:u w:val="single"/>
        </w:rPr>
        <w:t xml:space="preserve">for the</w:t>
      </w:r>
      <w:r>
        <w:t xml:space="preserve"> [</w:t>
      </w:r>
      <w:r>
        <w:rPr>
          <w:strike/>
        </w:rPr>
        <w:t xml:space="preserve">at least</w:t>
      </w:r>
      <w:r>
        <w:t xml:space="preserve">] five years immediately preceding </w:t>
      </w:r>
      <w:r>
        <w:rPr>
          <w:u w:val="single"/>
        </w:rPr>
        <w:t xml:space="preserve">the</w:t>
      </w:r>
      <w:r>
        <w:t xml:space="preserve"> [</w:t>
      </w:r>
      <w:r>
        <w:rPr>
          <w:strike/>
        </w:rPr>
        <w:t xml:space="preserve">his</w:t>
      </w:r>
      <w:r>
        <w:t xml:space="preserve">] election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paid all child support due and payable by the person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made all due payments under a payment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support due is being contested or negotiated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requiring payment of child support to be eligible to hold the office of state representative, state senator, or 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