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88R8699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H.J.R.</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recognizing the right of an individual to refuse a vaccination.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An individual has the unalienable and natural right to refuse a vaccination. </w:t>
      </w:r>
      <w:r>
        <w:rPr>
          <w:u w:val="single"/>
        </w:rPr>
        <w:t xml:space="preserve"> </w:t>
      </w:r>
      <w:r>
        <w:rPr>
          <w:u w:val="single"/>
        </w:rPr>
        <w:t xml:space="preserve">The vaccination status of an individual may not be made a condition of employment, travel, school or other educational institution attendance, conducting business, receiving medical treatment, receiving governmental services, or any other action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recognizing the right of an individual to refuse a vaccination."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