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88R16825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H.J.R.</w:t>
      </w:r>
      <w:r xml:space="preserve">
        <w:t> </w:t>
      </w:r>
      <w:r>
        <w:t xml:space="preserve">No.</w:t>
      </w:r>
      <w:r xml:space="preserve">
        <w:t> </w:t>
      </w:r>
      <w:r>
        <w:t xml:space="preserve">141</w:t>
      </w:r>
    </w:p>
    <w:p w:rsidR="003F3435" w:rsidRDefault="0032493E">
      <w:pPr>
        <w:spacing w:line="480" w:lineRule="auto"/>
        <w:jc w:val="both"/>
      </w:pPr>
      <w:r>
        <w:t xml:space="preserve">Substitute the following for</w:t>
      </w:r>
      <w:r xml:space="preserve">
        <w:t> </w:t>
      </w:r>
      <w:r>
        <w:t xml:space="preserve">H.J.R.</w:t>
      </w:r>
      <w:r xml:space="preserve">
        <w:t> </w:t>
      </w:r>
      <w:r>
        <w:t xml:space="preserve">No.</w:t>
      </w:r>
      <w:r xml:space="preserve">
        <w:t> </w:t>
      </w:r>
      <w:r>
        <w:t xml:space="preserve">141:</w:t>
      </w:r>
    </w:p>
    <w:p w:rsidR="003F3435" w:rsidRDefault="0032493E">
      <w:pPr>
        <w:spacing w:line="480" w:lineRule="auto"/>
        <w:jc w:val="both"/>
        <w:tabs>
          <w:tab w:val="right" w:leader="none" w:pos="9350"/>
        </w:tabs>
      </w:pPr>
      <w:r>
        <w:t xml:space="preserve">By:</w:t>
      </w:r>
      <w:r xml:space="preserve">
        <w:t> </w:t>
      </w:r>
      <w:r xml:space="preserve">
        <w:t> </w:t>
      </w:r>
      <w:r>
        <w:t xml:space="preserve">Noble</w:t>
      </w:r>
      <w:r xml:space="preserve">
        <w:tab wTab="150" tlc="none" cTlc="0"/>
      </w:r>
      <w:r>
        <w:t xml:space="preserve">C.S.H.J.R.</w:t>
      </w:r>
      <w:r xml:space="preserve">
        <w:t> </w:t>
      </w:r>
      <w:r>
        <w:t xml:space="preserve">No.</w:t>
      </w:r>
      <w:r xml:space="preserve">
        <w:t> </w:t>
      </w:r>
      <w:r>
        <w:t xml:space="preserve">141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define certain terms for purposes of the exemption from ad valorem taxation of farm products in the hands of the producer.</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 Article VIII, Texas Constitution, is amended to read as follows:</w:t>
      </w:r>
    </w:p>
    <w:p w:rsidR="003F3435" w:rsidRDefault="0032493E">
      <w:pPr>
        <w:spacing w:line="480" w:lineRule="auto"/>
        <w:ind w:firstLine="720"/>
        <w:jc w:val="both"/>
      </w:pPr>
      <w:r>
        <w:t xml:space="preserve">Sec.</w:t>
      </w:r>
      <w:r xml:space="preserve">
        <w:t> </w:t>
      </w:r>
      <w:r>
        <w:t xml:space="preserve">19.</w:t>
      </w:r>
      <w:r xml:space="preserve">
        <w:t> </w:t>
      </w:r>
      <w:r xml:space="preserve">
        <w:t> </w:t>
      </w:r>
      <w:r>
        <w:rPr>
          <w:u w:val="single"/>
        </w:rPr>
        <w:t xml:space="preserve">(a)</w:t>
      </w:r>
      <w:r>
        <w:t xml:space="preserve"> </w:t>
      </w:r>
      <w:r>
        <w:t xml:space="preserve"> </w:t>
      </w:r>
      <w:r>
        <w:t xml:space="preserve">Farm products[</w:t>
      </w:r>
      <w:r>
        <w:rPr>
          <w:strike/>
        </w:rPr>
        <w:t xml:space="preserve">, livestock, and poultry</w:t>
      </w:r>
      <w:r>
        <w:t xml:space="preserve">] in the hands of the producer[</w:t>
      </w:r>
      <w:r>
        <w:rPr>
          <w:strike/>
        </w:rPr>
        <w:t xml:space="preserve">,</w:t>
      </w:r>
      <w:r>
        <w:t xml:space="preserve">] and family supplies for home and farm use[</w:t>
      </w:r>
      <w:r>
        <w:rPr>
          <w:strike/>
        </w:rPr>
        <w:t xml:space="preserve">,</w:t>
      </w:r>
      <w:r>
        <w:t xml:space="preserve">] are exempt from all taxation until otherwise directed by a two-thirds vote of all the members </w:t>
      </w:r>
      <w:r>
        <w:rPr>
          <w:u w:val="single"/>
        </w:rPr>
        <w:t xml:space="preserve">elected</w:t>
      </w:r>
      <w:r>
        <w:t xml:space="preserve"> [</w:t>
      </w:r>
      <w:r>
        <w:rPr>
          <w:strike/>
        </w:rPr>
        <w:t xml:space="preserve">elect</w:t>
      </w:r>
      <w:r>
        <w:t xml:space="preserve">] to both houses of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"farm products" and "in the hands of the producer" for purposes of this section and may include in the definition of "farm products" livestock, poultry, timber, and supplies used or produced in a farming operation.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w:t>
      </w:r>
      <w:r>
        <w:t xml:space="preserve"> </w:t>
      </w:r>
      <w:r>
        <w:t xml:space="preserve">The ballot shall be printed to permit voting for or against the proposition: "The constitutional amendment authorizing the legislature to define certain terms for purposes of the exemption from ad valorem taxation of farm products in the hands of the producer."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C.S.H.J.R.</w:t>
    </w:r>
    <w:r xml:space="preserve">
      <w:t> </w:t>
    </w:r>
    <w:r>
      <w:t xml:space="preserve">No.</w:t>
    </w:r>
    <w:r xml:space="preserve">
      <w:t> </w:t>
    </w:r>
    <w:r>
      <w:t xml:space="preserve">141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