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88R19665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Thierry, Klick, Raymond</w:t>
      </w:r>
      <w:r xml:space="preserve">
        <w:tab wTab="150" tlc="none" cTlc="0"/>
      </w:r>
      <w:r>
        <w:t xml:space="preserve">H.J.R.</w:t>
      </w:r>
      <w:r xml:space="preserve">
        <w:t> </w:t>
      </w:r>
      <w:r>
        <w:t xml:space="preserve">No.</w:t>
      </w:r>
      <w:r xml:space="preserve">
        <w:t> </w:t>
      </w:r>
      <w:r>
        <w:t xml:space="preserve">150</w:t>
      </w:r>
    </w:p>
    <w:p w:rsidR="003F3435" w:rsidRDefault="0032493E">
      <w:pPr>
        <w:spacing w:line="480" w:lineRule="auto"/>
        <w:jc w:val="both"/>
      </w:pPr>
      <w:r>
        <w:t xml:space="preserve">Substitute the following for</w:t>
      </w:r>
      <w:r xml:space="preserve">
        <w:t> </w:t>
      </w:r>
      <w:r>
        <w:t xml:space="preserve">H.J.R.</w:t>
      </w:r>
      <w:r xml:space="preserve">
        <w:t> </w:t>
      </w:r>
      <w:r>
        <w:t xml:space="preserve">No.</w:t>
      </w:r>
      <w:r xml:space="preserve">
        <w:t> </w:t>
      </w:r>
      <w:r>
        <w:t xml:space="preserve">150:</w:t>
      </w: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C.S.H.J.R.</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 portion of the market value of a property that is the primary residence of an adult who has an intellectual or developmental disability and who must be related to the owner or trustee of the property within a certain degree by consanguinity.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1-b-3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1-b-3.</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a portion of the market value of the real property a person owns that is the primary residence of an adult who has an intellectual or developmental disability and who must be related to the owner or trustee of the property within the third degree by consanguinity.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portion of the market value of real property authorized to be exempted under Subsection (a) of this section is equal to the amount of the exemption provided by Section 1-b(c) of this article applicable to the residence homestead of a married or unmarried adult, including one living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define "developmental disability" and "intellectual disability"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of a portion of the market value of a property that is the primary residence of an adult who has an intellectual or developmental disability and who must be related to the owner or trustee of the property within a certain degree by consanguinity."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